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0C" w:rsidRDefault="0072210C" w:rsidP="00722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Извещение о проведении  открытого запроса предложений</w:t>
      </w:r>
    </w:p>
    <w:p w:rsidR="0072210C" w:rsidRPr="009120DD" w:rsidRDefault="0072210C" w:rsidP="00722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ОЗП №</w:t>
      </w:r>
      <w:r w:rsidR="00133D8D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33D8D">
        <w:rPr>
          <w:rFonts w:ascii="Times New Roman" w:hAnsi="Times New Roman" w:cs="Times New Roman"/>
          <w:b/>
          <w:sz w:val="24"/>
          <w:szCs w:val="24"/>
        </w:rPr>
        <w:t>1</w:t>
      </w:r>
      <w:r w:rsidRPr="009120DD">
        <w:rPr>
          <w:rFonts w:ascii="Times New Roman" w:hAnsi="Times New Roman" w:cs="Times New Roman"/>
          <w:b/>
          <w:sz w:val="24"/>
          <w:szCs w:val="24"/>
        </w:rPr>
        <w:t>7.</w:t>
      </w:r>
      <w:r w:rsidR="00133D8D">
        <w:rPr>
          <w:rFonts w:ascii="Times New Roman" w:hAnsi="Times New Roman" w:cs="Times New Roman"/>
          <w:b/>
          <w:sz w:val="24"/>
          <w:szCs w:val="24"/>
        </w:rPr>
        <w:t>10</w:t>
      </w:r>
      <w:r w:rsidRPr="009120DD">
        <w:rPr>
          <w:rFonts w:ascii="Times New Roman" w:hAnsi="Times New Roman" w:cs="Times New Roman"/>
          <w:b/>
          <w:sz w:val="24"/>
          <w:szCs w:val="24"/>
        </w:rPr>
        <w:t>.12г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72210C" w:rsidRPr="00FB17EE" w:rsidTr="00AD4F4F">
        <w:tc>
          <w:tcPr>
            <w:tcW w:w="3510" w:type="dxa"/>
          </w:tcPr>
          <w:p w:rsidR="0072210C" w:rsidRPr="00FB17EE" w:rsidRDefault="0072210C" w:rsidP="00AD4F4F">
            <w:pPr>
              <w:spacing w:before="240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hAnsi="Times New Roman" w:cs="Times New Roman"/>
              </w:rPr>
              <w:t>Способ закупки: конкурс, аукцион, запрос предложений, запрос котировок, конкурентные переговоры, закупка из единственного поставщика</w:t>
            </w:r>
          </w:p>
        </w:tc>
        <w:tc>
          <w:tcPr>
            <w:tcW w:w="6946" w:type="dxa"/>
          </w:tcPr>
          <w:p w:rsidR="0072210C" w:rsidRPr="00FB17EE" w:rsidRDefault="0072210C" w:rsidP="00AD4F4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hAnsi="Times New Roman" w:cs="Times New Roman"/>
              </w:rPr>
              <w:t>Открытый запрос предложений.</w:t>
            </w:r>
          </w:p>
          <w:p w:rsidR="0072210C" w:rsidRPr="00FB17EE" w:rsidRDefault="0072210C" w:rsidP="00AD4F4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hAnsi="Times New Roman" w:cs="Times New Roman"/>
              </w:rPr>
              <w:t>Запрос котировок.</w:t>
            </w:r>
          </w:p>
        </w:tc>
      </w:tr>
      <w:tr w:rsidR="0072210C" w:rsidRPr="00FB17EE" w:rsidTr="00AD4F4F">
        <w:tc>
          <w:tcPr>
            <w:tcW w:w="3510" w:type="dxa"/>
          </w:tcPr>
          <w:p w:rsidR="0072210C" w:rsidRPr="00FB17EE" w:rsidRDefault="0072210C" w:rsidP="00AD4F4F">
            <w:pPr>
              <w:spacing w:before="240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hAnsi="Times New Roman" w:cs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46" w:type="dxa"/>
          </w:tcPr>
          <w:p w:rsidR="0072210C" w:rsidRPr="00FB17EE" w:rsidRDefault="0072210C" w:rsidP="00AD4F4F">
            <w:pPr>
              <w:pStyle w:val="a7"/>
              <w:rPr>
                <w:rFonts w:ascii="Times New Roman" w:hAnsi="Times New Roman"/>
              </w:rPr>
            </w:pPr>
            <w:r w:rsidRPr="00FB17EE">
              <w:rPr>
                <w:rFonts w:ascii="Times New Roman" w:hAnsi="Times New Roman"/>
              </w:rPr>
              <w:t>Сведения о заказчике: ООО «</w:t>
            </w:r>
            <w:proofErr w:type="spellStart"/>
            <w:r w:rsidRPr="00FB17EE">
              <w:rPr>
                <w:rFonts w:ascii="Times New Roman" w:hAnsi="Times New Roman"/>
              </w:rPr>
              <w:t>Энергосетевая</w:t>
            </w:r>
            <w:proofErr w:type="spellEnd"/>
            <w:r w:rsidRPr="00FB17EE">
              <w:rPr>
                <w:rFonts w:ascii="Times New Roman" w:hAnsi="Times New Roman"/>
              </w:rPr>
              <w:t xml:space="preserve"> компания»</w:t>
            </w:r>
          </w:p>
          <w:p w:rsidR="0072210C" w:rsidRPr="00FB17EE" w:rsidRDefault="0072210C" w:rsidP="00AD4F4F">
            <w:pPr>
              <w:pStyle w:val="a7"/>
              <w:rPr>
                <w:rFonts w:ascii="Times New Roman" w:hAnsi="Times New Roman"/>
              </w:rPr>
            </w:pPr>
            <w:r w:rsidRPr="00FB17EE">
              <w:rPr>
                <w:rFonts w:ascii="Times New Roman" w:hAnsi="Times New Roman"/>
              </w:rPr>
              <w:t xml:space="preserve">Адрес заказчика: юридический:153006, г. Иваново, ул. </w:t>
            </w:r>
            <w:proofErr w:type="gramStart"/>
            <w:r w:rsidRPr="00FB17EE">
              <w:rPr>
                <w:rFonts w:ascii="Times New Roman" w:hAnsi="Times New Roman"/>
              </w:rPr>
              <w:t>Новая</w:t>
            </w:r>
            <w:proofErr w:type="gramEnd"/>
            <w:r w:rsidRPr="00FB17EE">
              <w:rPr>
                <w:rFonts w:ascii="Times New Roman" w:hAnsi="Times New Roman"/>
              </w:rPr>
              <w:t>, д.15.</w:t>
            </w:r>
          </w:p>
          <w:p w:rsidR="0072210C" w:rsidRPr="00FB17EE" w:rsidRDefault="0072210C" w:rsidP="00AD4F4F">
            <w:pPr>
              <w:pStyle w:val="a7"/>
              <w:rPr>
                <w:rFonts w:ascii="Times New Roman" w:hAnsi="Times New Roman"/>
              </w:rPr>
            </w:pPr>
            <w:r w:rsidRPr="00FB17EE">
              <w:rPr>
                <w:rFonts w:ascii="Times New Roman" w:hAnsi="Times New Roman"/>
              </w:rPr>
              <w:t>Фактический адрес: 153002, г. Иваново, ул. Калинина, д.9/21.</w:t>
            </w:r>
          </w:p>
          <w:p w:rsidR="0072210C" w:rsidRPr="00FB17EE" w:rsidRDefault="0072210C" w:rsidP="00AD4F4F">
            <w:pPr>
              <w:pStyle w:val="a7"/>
              <w:rPr>
                <w:rFonts w:ascii="Times New Roman" w:hAnsi="Times New Roman"/>
              </w:rPr>
            </w:pPr>
            <w:r w:rsidRPr="00FB17EE">
              <w:rPr>
                <w:rFonts w:ascii="Times New Roman" w:hAnsi="Times New Roman"/>
              </w:rPr>
              <w:t>Почтовый адрес: 153002, г. Иваново, ул. Калинина, д.9/21.</w:t>
            </w:r>
          </w:p>
          <w:p w:rsidR="0072210C" w:rsidRPr="00FB17EE" w:rsidRDefault="0072210C" w:rsidP="00AD4F4F">
            <w:pPr>
              <w:pStyle w:val="a7"/>
              <w:rPr>
                <w:rFonts w:ascii="Times New Roman" w:hAnsi="Times New Roman"/>
              </w:rPr>
            </w:pPr>
            <w:r w:rsidRPr="00FB17EE">
              <w:rPr>
                <w:rFonts w:ascii="Times New Roman" w:hAnsi="Times New Roman"/>
              </w:rPr>
              <w:t xml:space="preserve"> Контактное лицо: Белова Т.В.</w:t>
            </w:r>
          </w:p>
          <w:p w:rsidR="0072210C" w:rsidRPr="00FB17EE" w:rsidRDefault="0072210C" w:rsidP="00AD4F4F">
            <w:pPr>
              <w:pStyle w:val="a7"/>
              <w:rPr>
                <w:rFonts w:ascii="Times New Roman" w:hAnsi="Times New Roman"/>
              </w:rPr>
            </w:pPr>
            <w:r w:rsidRPr="00FB17EE">
              <w:rPr>
                <w:rFonts w:ascii="Times New Roman" w:hAnsi="Times New Roman"/>
              </w:rPr>
              <w:t>Телефон: (4932) 585797 факс: (4932)</w:t>
            </w:r>
            <w:r w:rsidRPr="00FB17EE">
              <w:t xml:space="preserve"> </w:t>
            </w:r>
            <w:r w:rsidRPr="00FB17EE">
              <w:rPr>
                <w:rFonts w:ascii="Times New Roman" w:hAnsi="Times New Roman"/>
              </w:rPr>
              <w:t>58-56-28</w:t>
            </w:r>
          </w:p>
          <w:p w:rsidR="0072210C" w:rsidRPr="00FB17EE" w:rsidRDefault="0072210C" w:rsidP="00AD4F4F">
            <w:pPr>
              <w:pStyle w:val="a7"/>
              <w:rPr>
                <w:rFonts w:ascii="Times New Roman" w:hAnsi="Times New Roman"/>
              </w:rPr>
            </w:pPr>
            <w:r w:rsidRPr="00FB17EE">
              <w:rPr>
                <w:rFonts w:ascii="Times New Roman" w:hAnsi="Times New Roman"/>
              </w:rPr>
              <w:t xml:space="preserve">Электронная почта: </w:t>
            </w:r>
            <w:hyperlink r:id="rId9" w:history="1">
              <w:r w:rsidRPr="00FB17EE">
                <w:rPr>
                  <w:rStyle w:val="a9"/>
                </w:rPr>
                <w:t>btv@esk-ivanovo.ru</w:t>
              </w:r>
            </w:hyperlink>
            <w:r w:rsidRPr="00FB17EE">
              <w:rPr>
                <w:rFonts w:ascii="Times New Roman" w:hAnsi="Times New Roman"/>
              </w:rPr>
              <w:t xml:space="preserve"> </w:t>
            </w:r>
          </w:p>
        </w:tc>
      </w:tr>
      <w:tr w:rsidR="0072210C" w:rsidRPr="00FB17EE" w:rsidTr="00AD4F4F">
        <w:tc>
          <w:tcPr>
            <w:tcW w:w="3510" w:type="dxa"/>
          </w:tcPr>
          <w:p w:rsidR="0072210C" w:rsidRPr="00FB17EE" w:rsidRDefault="0072210C" w:rsidP="00AD4F4F">
            <w:pPr>
              <w:spacing w:before="240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hAnsi="Times New Roman" w:cs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946" w:type="dxa"/>
          </w:tcPr>
          <w:p w:rsidR="00133D8D" w:rsidRPr="00133D8D" w:rsidRDefault="00133D8D" w:rsidP="00133D8D">
            <w:pPr>
              <w:pStyle w:val="a5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</w:t>
            </w:r>
            <w:r w:rsidRPr="00133D8D">
              <w:rPr>
                <w:bCs/>
                <w:color w:val="000000"/>
                <w:sz w:val="22"/>
                <w:szCs w:val="22"/>
              </w:rPr>
              <w:t>оговор по предоставлению</w:t>
            </w:r>
          </w:p>
          <w:p w:rsidR="00133D8D" w:rsidRPr="00133D8D" w:rsidRDefault="00133D8D" w:rsidP="00133D8D">
            <w:pPr>
              <w:pStyle w:val="a5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133D8D">
              <w:rPr>
                <w:bCs/>
                <w:color w:val="000000"/>
                <w:sz w:val="22"/>
                <w:szCs w:val="22"/>
              </w:rPr>
              <w:t xml:space="preserve"> лицензии пользовательских прав </w:t>
            </w:r>
          </w:p>
          <w:p w:rsidR="00133D8D" w:rsidRPr="00133D8D" w:rsidRDefault="00133D8D" w:rsidP="00133D8D">
            <w:pPr>
              <w:pStyle w:val="a5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133D8D">
              <w:rPr>
                <w:bCs/>
                <w:color w:val="000000"/>
                <w:sz w:val="22"/>
                <w:szCs w:val="22"/>
              </w:rPr>
              <w:t>на антивирусное программное обеспечение</w:t>
            </w:r>
          </w:p>
          <w:p w:rsidR="0072210C" w:rsidRPr="00FB17EE" w:rsidRDefault="00133D8D" w:rsidP="00133D8D">
            <w:pPr>
              <w:pStyle w:val="a5"/>
              <w:spacing w:before="0" w:line="240" w:lineRule="auto"/>
              <w:rPr>
                <w:sz w:val="22"/>
                <w:szCs w:val="22"/>
              </w:rPr>
            </w:pPr>
            <w:r w:rsidRPr="00133D8D">
              <w:rPr>
                <w:bCs/>
                <w:color w:val="000000"/>
                <w:sz w:val="22"/>
                <w:szCs w:val="22"/>
              </w:rPr>
              <w:t>для защиты информационных ресурсов</w:t>
            </w:r>
          </w:p>
        </w:tc>
      </w:tr>
      <w:tr w:rsidR="0072210C" w:rsidRPr="00FB17EE" w:rsidTr="00AD4F4F">
        <w:tc>
          <w:tcPr>
            <w:tcW w:w="3510" w:type="dxa"/>
          </w:tcPr>
          <w:p w:rsidR="0072210C" w:rsidRPr="00FB17EE" w:rsidRDefault="0072210C" w:rsidP="00AD4F4F">
            <w:pPr>
              <w:spacing w:before="240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946" w:type="dxa"/>
          </w:tcPr>
          <w:p w:rsidR="0072210C" w:rsidRPr="00FB17EE" w:rsidRDefault="0072210C" w:rsidP="00AD4F4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г. Иваново, ул. Калинина, д.9/21,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133D8D">
              <w:rPr>
                <w:rFonts w:ascii="Times New Roman" w:eastAsia="Times New Roman" w:hAnsi="Times New Roman" w:cs="Times New Roman"/>
                <w:bCs/>
                <w:color w:val="000000"/>
              </w:rPr>
              <w:t>349 (3 этаж)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  <w:p w:rsidR="0072210C" w:rsidRPr="00FB17EE" w:rsidRDefault="0072210C" w:rsidP="00AD4F4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10C" w:rsidRPr="00FB17EE" w:rsidTr="00AD4F4F">
        <w:tc>
          <w:tcPr>
            <w:tcW w:w="3510" w:type="dxa"/>
          </w:tcPr>
          <w:p w:rsidR="0072210C" w:rsidRPr="00FB17EE" w:rsidRDefault="0072210C" w:rsidP="00AD4F4F">
            <w:pPr>
              <w:spacing w:before="240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6946" w:type="dxa"/>
          </w:tcPr>
          <w:p w:rsidR="0072210C" w:rsidRPr="00FB17EE" w:rsidRDefault="00133D8D" w:rsidP="00AD4F4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159 650</w:t>
            </w:r>
            <w:r w:rsidR="0072210C" w:rsidRPr="00FB17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(сто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пятьдесят девять тысяч шестьсот пятьдесят</w:t>
            </w:r>
            <w:r w:rsidR="0072210C" w:rsidRPr="00FB17EE">
              <w:rPr>
                <w:rFonts w:ascii="Times New Roman" w:eastAsia="Times New Roman" w:hAnsi="Times New Roman" w:cs="Times New Roman"/>
                <w:bCs/>
                <w:color w:val="000000"/>
              </w:rPr>
              <w:t>) рублей 00 копеек</w:t>
            </w:r>
            <w:r w:rsidR="0072210C" w:rsidRPr="00FB17EE">
              <w:rPr>
                <w:rFonts w:ascii="Times New Roman" w:eastAsia="Calibri" w:hAnsi="Times New Roman" w:cs="Times New Roman"/>
              </w:rPr>
              <w:t xml:space="preserve">, НДС </w:t>
            </w:r>
            <w:r>
              <w:rPr>
                <w:rFonts w:ascii="Times New Roman" w:eastAsia="Calibri" w:hAnsi="Times New Roman" w:cs="Times New Roman"/>
              </w:rPr>
              <w:t>не облагается</w:t>
            </w:r>
            <w:r w:rsidR="0072210C" w:rsidRPr="00FB17EE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72210C" w:rsidRPr="00FB17EE" w:rsidRDefault="0072210C" w:rsidP="00AD4F4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17EE">
              <w:rPr>
                <w:rFonts w:ascii="Times New Roman" w:eastAsia="Times New Roman" w:hAnsi="Times New Roman" w:cs="Times New Roman"/>
                <w:bCs/>
                <w:color w:val="000000"/>
              </w:rPr>
              <w:t>Цена договора должна включать все налоги и другие обязательные платежи, стоимость всех сопутствующих работ (услуг),</w:t>
            </w:r>
            <w:r w:rsidRPr="00FB17EE">
              <w:rPr>
                <w:rFonts w:ascii="Times New Roman" w:hAnsi="Times New Roman" w:cs="Times New Roman"/>
              </w:rPr>
              <w:t xml:space="preserve"> упаковки, </w:t>
            </w:r>
            <w:proofErr w:type="spellStart"/>
            <w:r w:rsidRPr="00FB17EE">
              <w:rPr>
                <w:rFonts w:ascii="Times New Roman" w:hAnsi="Times New Roman" w:cs="Times New Roman"/>
              </w:rPr>
              <w:t>комплектовки</w:t>
            </w:r>
            <w:proofErr w:type="spellEnd"/>
            <w:r w:rsidRPr="00FB17EE">
              <w:rPr>
                <w:rFonts w:ascii="Times New Roman" w:hAnsi="Times New Roman" w:cs="Times New Roman"/>
              </w:rPr>
              <w:t>,</w:t>
            </w:r>
            <w:r w:rsidRPr="00FB17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доставку и погрузо-разгрузочные работы.</w:t>
            </w:r>
          </w:p>
        </w:tc>
      </w:tr>
      <w:tr w:rsidR="0072210C" w:rsidRPr="00FB17EE" w:rsidTr="00AD4F4F">
        <w:trPr>
          <w:trHeight w:val="271"/>
        </w:trPr>
        <w:tc>
          <w:tcPr>
            <w:tcW w:w="3510" w:type="dxa"/>
          </w:tcPr>
          <w:p w:rsidR="0072210C" w:rsidRPr="00FB17EE" w:rsidRDefault="0072210C" w:rsidP="00AD4F4F">
            <w:pPr>
              <w:spacing w:before="240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hAnsi="Times New Roman"/>
              </w:rPr>
              <w:t>Форма, сроки и порядок оплаты товара, работ, услуг</w:t>
            </w:r>
          </w:p>
        </w:tc>
        <w:tc>
          <w:tcPr>
            <w:tcW w:w="6946" w:type="dxa"/>
          </w:tcPr>
          <w:p w:rsidR="0072210C" w:rsidRPr="00FB17EE" w:rsidRDefault="0072210C" w:rsidP="00AD4F4F">
            <w:pPr>
              <w:tabs>
                <w:tab w:val="left" w:pos="2592"/>
              </w:tabs>
              <w:ind w:left="44" w:right="16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17EE">
              <w:rPr>
                <w:rFonts w:ascii="Times New Roman" w:hAnsi="Times New Roman" w:cs="Times New Roman"/>
                <w:color w:val="000000"/>
              </w:rPr>
              <w:t>Источник финансирования – собственные средства Заказчика.</w:t>
            </w:r>
          </w:p>
          <w:p w:rsidR="0072210C" w:rsidRPr="00FB17EE" w:rsidRDefault="0072210C" w:rsidP="00AD4F4F">
            <w:pPr>
              <w:tabs>
                <w:tab w:val="left" w:pos="2592"/>
              </w:tabs>
              <w:ind w:left="44" w:right="16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17EE">
              <w:rPr>
                <w:rFonts w:ascii="Times New Roman" w:hAnsi="Times New Roman" w:cs="Times New Roman"/>
                <w:color w:val="000000"/>
              </w:rPr>
              <w:t>-Форма оплаты: безналичный расчет</w:t>
            </w:r>
          </w:p>
          <w:p w:rsidR="009F6256" w:rsidRPr="009F6256" w:rsidRDefault="009F6256" w:rsidP="009F6256">
            <w:pPr>
              <w:tabs>
                <w:tab w:val="left" w:pos="2592"/>
              </w:tabs>
              <w:ind w:left="44" w:right="16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6256">
              <w:rPr>
                <w:rFonts w:ascii="Times New Roman" w:hAnsi="Times New Roman" w:cs="Times New Roman"/>
                <w:color w:val="000000"/>
              </w:rPr>
              <w:t xml:space="preserve">Предоставление права использования осуществляется в течение  10 (десяти) рабочих дней с момента подписания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9F6256">
              <w:rPr>
                <w:rFonts w:ascii="Times New Roman" w:hAnsi="Times New Roman" w:cs="Times New Roman"/>
                <w:color w:val="000000"/>
              </w:rPr>
              <w:t xml:space="preserve">оговора.  </w:t>
            </w:r>
          </w:p>
          <w:p w:rsidR="0072210C" w:rsidRPr="00FB17EE" w:rsidRDefault="009F6256" w:rsidP="009F6256">
            <w:pPr>
              <w:rPr>
                <w:rFonts w:ascii="Times New Roman" w:hAnsi="Times New Roman" w:cs="Times New Roman"/>
              </w:rPr>
            </w:pPr>
            <w:r w:rsidRPr="009F6256">
              <w:rPr>
                <w:rFonts w:ascii="Times New Roman" w:hAnsi="Times New Roman" w:cs="Times New Roman"/>
                <w:color w:val="000000"/>
              </w:rPr>
              <w:t xml:space="preserve">Оплата цены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9F6256">
              <w:rPr>
                <w:rFonts w:ascii="Times New Roman" w:hAnsi="Times New Roman" w:cs="Times New Roman"/>
                <w:color w:val="000000"/>
              </w:rPr>
              <w:t>оговора производится в течение 30 (тридцати) календарных дней с момента выставления счета н</w:t>
            </w:r>
            <w:r>
              <w:rPr>
                <w:rFonts w:ascii="Times New Roman" w:hAnsi="Times New Roman" w:cs="Times New Roman"/>
                <w:color w:val="000000"/>
              </w:rPr>
              <w:t>а основании акта передачи</w:t>
            </w:r>
            <w:r w:rsidRPr="009F6256">
              <w:rPr>
                <w:rFonts w:ascii="Times New Roman" w:hAnsi="Times New Roman" w:cs="Times New Roman"/>
                <w:color w:val="000000"/>
              </w:rPr>
              <w:t xml:space="preserve">.  </w:t>
            </w:r>
          </w:p>
        </w:tc>
      </w:tr>
      <w:tr w:rsidR="0072210C" w:rsidRPr="00FB17EE" w:rsidTr="00AD4F4F">
        <w:trPr>
          <w:trHeight w:val="533"/>
        </w:trPr>
        <w:tc>
          <w:tcPr>
            <w:tcW w:w="3510" w:type="dxa"/>
          </w:tcPr>
          <w:p w:rsidR="0072210C" w:rsidRPr="00FB17EE" w:rsidRDefault="0072210C" w:rsidP="00AD4F4F">
            <w:pPr>
              <w:spacing w:before="240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hAnsi="Times New Roman" w:cs="Times New Roman"/>
              </w:rPr>
              <w:t>Срок исполнения договора:</w:t>
            </w:r>
          </w:p>
        </w:tc>
        <w:tc>
          <w:tcPr>
            <w:tcW w:w="6946" w:type="dxa"/>
          </w:tcPr>
          <w:p w:rsidR="0072210C" w:rsidRPr="00FB17EE" w:rsidRDefault="0072210C" w:rsidP="00AD4F4F">
            <w:pPr>
              <w:spacing w:before="240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eastAsia="Times New Roman" w:hAnsi="Times New Roman" w:cs="Times New Roman"/>
                <w:bCs/>
              </w:rPr>
              <w:t xml:space="preserve">Поставка продукции </w:t>
            </w:r>
            <w:r w:rsidRPr="00EF134D">
              <w:rPr>
                <w:rFonts w:ascii="Times New Roman" w:eastAsia="Times New Roman" w:hAnsi="Times New Roman" w:cs="Times New Roman"/>
                <w:bCs/>
              </w:rPr>
              <w:t>до 30</w:t>
            </w:r>
            <w:r w:rsidR="00133D8D" w:rsidRPr="00EF134D">
              <w:rPr>
                <w:rFonts w:ascii="Times New Roman" w:eastAsia="Times New Roman" w:hAnsi="Times New Roman" w:cs="Times New Roman"/>
                <w:bCs/>
              </w:rPr>
              <w:t>.11</w:t>
            </w:r>
            <w:r w:rsidRPr="00EF134D">
              <w:rPr>
                <w:rFonts w:ascii="Times New Roman" w:eastAsia="Times New Roman" w:hAnsi="Times New Roman" w:cs="Times New Roman"/>
                <w:bCs/>
              </w:rPr>
              <w:t xml:space="preserve">.12г. Договор </w:t>
            </w:r>
            <w:r w:rsidRPr="00FB17EE">
              <w:rPr>
                <w:rFonts w:ascii="Times New Roman" w:eastAsia="Times New Roman" w:hAnsi="Times New Roman" w:cs="Times New Roman"/>
                <w:bCs/>
              </w:rPr>
              <w:t>вступает в силу с момента подписания и действует до полного исполнения Сторонами своих обязательств.</w:t>
            </w:r>
          </w:p>
        </w:tc>
      </w:tr>
      <w:tr w:rsidR="0072210C" w:rsidRPr="00FB17EE" w:rsidTr="00AD4F4F">
        <w:trPr>
          <w:trHeight w:val="761"/>
        </w:trPr>
        <w:tc>
          <w:tcPr>
            <w:tcW w:w="3510" w:type="dxa"/>
          </w:tcPr>
          <w:p w:rsidR="0072210C" w:rsidRPr="00FB17EE" w:rsidRDefault="0072210C" w:rsidP="00AD4F4F">
            <w:pPr>
              <w:spacing w:before="240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hAnsi="Times New Roman" w:cs="Times New Roman"/>
              </w:rPr>
              <w:t>Размер обеспечения заявки на участие в запросе предложений</w:t>
            </w:r>
          </w:p>
        </w:tc>
        <w:tc>
          <w:tcPr>
            <w:tcW w:w="6946" w:type="dxa"/>
          </w:tcPr>
          <w:p w:rsidR="0072210C" w:rsidRPr="00FB17EE" w:rsidRDefault="0072210C" w:rsidP="00AD4F4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2210C" w:rsidRPr="00FB17EE" w:rsidTr="00AD4F4F">
        <w:trPr>
          <w:trHeight w:val="419"/>
        </w:trPr>
        <w:tc>
          <w:tcPr>
            <w:tcW w:w="3510" w:type="dxa"/>
          </w:tcPr>
          <w:p w:rsidR="0072210C" w:rsidRPr="00FB17EE" w:rsidRDefault="0072210C" w:rsidP="00AD4F4F">
            <w:pPr>
              <w:spacing w:before="240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hAnsi="Times New Roman" w:cs="Times New Roman"/>
              </w:rPr>
              <w:t xml:space="preserve">Размер обеспечения исполнения </w:t>
            </w:r>
            <w:r w:rsidRPr="00FB17EE">
              <w:rPr>
                <w:rFonts w:ascii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6946" w:type="dxa"/>
          </w:tcPr>
          <w:p w:rsidR="0072210C" w:rsidRPr="00FB17EE" w:rsidRDefault="0072210C" w:rsidP="00AD4F4F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17E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Не предусмотрено</w:t>
            </w:r>
          </w:p>
        </w:tc>
      </w:tr>
      <w:tr w:rsidR="0072210C" w:rsidRPr="00FB17EE" w:rsidTr="00AD4F4F">
        <w:trPr>
          <w:trHeight w:val="2975"/>
        </w:trPr>
        <w:tc>
          <w:tcPr>
            <w:tcW w:w="3510" w:type="dxa"/>
          </w:tcPr>
          <w:p w:rsidR="0072210C" w:rsidRPr="00FB17EE" w:rsidRDefault="0072210C" w:rsidP="00AD4F4F">
            <w:pPr>
              <w:spacing w:before="240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hAnsi="Times New Roman" w:cs="Times New Roman"/>
              </w:rPr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6946" w:type="dxa"/>
          </w:tcPr>
          <w:p w:rsidR="0072210C" w:rsidRPr="00FB17EE" w:rsidRDefault="0072210C" w:rsidP="00AD4F4F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FB17EE">
              <w:rPr>
                <w:rFonts w:ascii="Times New Roman" w:eastAsia="Times New Roman" w:hAnsi="Times New Roman" w:cs="Times New Roman"/>
                <w:bCs/>
              </w:rPr>
              <w:t xml:space="preserve">Предложение должно быть подано до _9_._00_ часов по московскому времени </w:t>
            </w:r>
            <w:r w:rsidR="00133D8D">
              <w:rPr>
                <w:rFonts w:ascii="Times New Roman" w:eastAsia="Times New Roman" w:hAnsi="Times New Roman" w:cs="Times New Roman"/>
                <w:b/>
                <w:bCs/>
              </w:rPr>
              <w:t>до 23</w:t>
            </w:r>
            <w:r w:rsidRPr="00FB17E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133D8D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Pr="00FB17EE">
              <w:rPr>
                <w:rFonts w:ascii="Times New Roman" w:eastAsia="Times New Roman" w:hAnsi="Times New Roman" w:cs="Times New Roman"/>
                <w:b/>
                <w:bCs/>
              </w:rPr>
              <w:t>.2012 г</w:t>
            </w:r>
            <w:r w:rsidRPr="00FB17EE">
              <w:rPr>
                <w:rFonts w:ascii="Times New Roman" w:eastAsia="Times New Roman" w:hAnsi="Times New Roman" w:cs="Times New Roman"/>
                <w:bCs/>
              </w:rPr>
              <w:t>. одним из следующих способов:</w:t>
            </w:r>
          </w:p>
          <w:p w:rsidR="0072210C" w:rsidRPr="00FB17EE" w:rsidRDefault="0072210C" w:rsidP="00AD4F4F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FB17EE">
              <w:rPr>
                <w:rFonts w:ascii="Times New Roman" w:eastAsia="Times New Roman" w:hAnsi="Times New Roman" w:cs="Times New Roman"/>
                <w:bCs/>
              </w:rPr>
              <w:t xml:space="preserve">- либо на бумажном носителе, в запечатанном конверте, по адресу: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153002, г Иваново, ул. Калинина, д.9/21,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552</w:t>
            </w:r>
            <w:r w:rsidRPr="00FB17EE">
              <w:rPr>
                <w:rFonts w:ascii="Times New Roman" w:eastAsia="Times New Roman" w:hAnsi="Times New Roman" w:cs="Times New Roman"/>
                <w:bCs/>
              </w:rPr>
              <w:t>. На конверте необходимо указать номер запроса предложений, наименование Участника;</w:t>
            </w:r>
          </w:p>
          <w:p w:rsidR="0072210C" w:rsidRPr="00FB17EE" w:rsidRDefault="0072210C" w:rsidP="00AD4F4F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FB17EE">
              <w:rPr>
                <w:rFonts w:ascii="Times New Roman" w:eastAsia="Times New Roman" w:hAnsi="Times New Roman" w:cs="Times New Roman"/>
                <w:bCs/>
              </w:rPr>
              <w:t xml:space="preserve">- либо по электронной почте: </w:t>
            </w:r>
            <w:proofErr w:type="spellStart"/>
            <w:r w:rsidRPr="00EB003A">
              <w:rPr>
                <w:rFonts w:ascii="Times New Roman" w:eastAsia="Times New Roman" w:hAnsi="Times New Roman" w:cs="Times New Roman"/>
                <w:bCs/>
                <w:lang w:val="en-US"/>
              </w:rPr>
              <w:t>btv</w:t>
            </w:r>
            <w:proofErr w:type="spellEnd"/>
            <w:r w:rsidRPr="00EB003A">
              <w:rPr>
                <w:rFonts w:ascii="Times New Roman" w:eastAsia="Times New Roman" w:hAnsi="Times New Roman" w:cs="Times New Roman"/>
                <w:bCs/>
              </w:rPr>
              <w:t>@</w:t>
            </w:r>
            <w:proofErr w:type="spellStart"/>
            <w:r w:rsidRPr="00EB003A">
              <w:rPr>
                <w:rFonts w:ascii="Times New Roman" w:eastAsia="Times New Roman" w:hAnsi="Times New Roman" w:cs="Times New Roman"/>
                <w:bCs/>
                <w:lang w:val="en-US"/>
              </w:rPr>
              <w:t>esk</w:t>
            </w:r>
            <w:proofErr w:type="spellEnd"/>
            <w:r w:rsidRPr="00EB003A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EB003A">
              <w:rPr>
                <w:rFonts w:ascii="Times New Roman" w:eastAsia="Times New Roman" w:hAnsi="Times New Roman" w:cs="Times New Roman"/>
                <w:bCs/>
                <w:lang w:val="en-US"/>
              </w:rPr>
              <w:t>ivanovo</w:t>
            </w:r>
            <w:proofErr w:type="spellEnd"/>
            <w:r w:rsidRPr="00EB003A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spellStart"/>
            <w:r w:rsidRPr="00EB003A">
              <w:rPr>
                <w:rFonts w:ascii="Times New Roman" w:eastAsia="Times New Roman" w:hAnsi="Times New Roman" w:cs="Times New Roman"/>
                <w:bCs/>
                <w:lang w:val="en-US"/>
              </w:rPr>
              <w:t>ru</w:t>
            </w:r>
            <w:proofErr w:type="spellEnd"/>
            <w:r w:rsidRPr="00FB17EE">
              <w:rPr>
                <w:rFonts w:ascii="Times New Roman" w:eastAsia="Times New Roman" w:hAnsi="Times New Roman" w:cs="Times New Roman"/>
                <w:bCs/>
              </w:rPr>
              <w:t>, в теме сообщения необходимо указать «</w:t>
            </w:r>
            <w:r w:rsidRPr="00E11A99">
              <w:rPr>
                <w:rFonts w:ascii="Times New Roman" w:eastAsia="Times New Roman" w:hAnsi="Times New Roman" w:cs="Times New Roman"/>
                <w:b/>
                <w:bCs/>
              </w:rPr>
              <w:t>ОЗП_</w:t>
            </w:r>
            <w:r w:rsidR="00133D8D" w:rsidRPr="00E11A9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  <w:r w:rsidRPr="00E11A99">
              <w:rPr>
                <w:rFonts w:ascii="Times New Roman" w:eastAsia="Times New Roman" w:hAnsi="Times New Roman" w:cs="Times New Roman"/>
                <w:b/>
                <w:bCs/>
              </w:rPr>
              <w:t>_ИвЭнСеть_</w:t>
            </w:r>
            <w:proofErr w:type="gramStart"/>
            <w:r w:rsidR="00133D8D" w:rsidRPr="00E11A99">
              <w:rPr>
                <w:rFonts w:ascii="Times New Roman" w:eastAsia="Times New Roman" w:hAnsi="Times New Roman" w:cs="Times New Roman"/>
                <w:b/>
                <w:bCs/>
              </w:rPr>
              <w:t>антивирусное</w:t>
            </w:r>
            <w:proofErr w:type="gramEnd"/>
            <w:r w:rsidR="00133D8D" w:rsidRPr="00E11A99">
              <w:rPr>
                <w:rFonts w:ascii="Times New Roman" w:eastAsia="Times New Roman" w:hAnsi="Times New Roman" w:cs="Times New Roman"/>
                <w:b/>
                <w:bCs/>
              </w:rPr>
              <w:t xml:space="preserve"> ПО</w:t>
            </w:r>
            <w:r w:rsidRPr="00FB17EE">
              <w:rPr>
                <w:rFonts w:ascii="Times New Roman" w:eastAsia="Times New Roman" w:hAnsi="Times New Roman" w:cs="Times New Roman"/>
                <w:bCs/>
              </w:rPr>
              <w:t>».</w:t>
            </w:r>
          </w:p>
          <w:p w:rsidR="0072210C" w:rsidRPr="00FB17EE" w:rsidRDefault="0072210C" w:rsidP="00AD4F4F">
            <w:pPr>
              <w:spacing w:before="2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17EE">
              <w:rPr>
                <w:rFonts w:ascii="Times New Roman" w:eastAsia="Times New Roman" w:hAnsi="Times New Roman" w:cs="Times New Roman"/>
                <w:bCs/>
                <w:color w:val="000000"/>
              </w:rPr>
              <w:t>Дата и время начала приёма заявок: в 9 час. 00 мин. «</w:t>
            </w:r>
            <w:r w:rsidR="00133D8D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9120DD">
              <w:rPr>
                <w:rFonts w:ascii="Times New Roman" w:eastAsia="Times New Roman" w:hAnsi="Times New Roman" w:cs="Times New Roman"/>
                <w:bCs/>
              </w:rPr>
              <w:t xml:space="preserve">7» </w:t>
            </w:r>
            <w:r w:rsidR="00133D8D">
              <w:rPr>
                <w:rFonts w:ascii="Times New Roman" w:eastAsia="Times New Roman" w:hAnsi="Times New Roman" w:cs="Times New Roman"/>
                <w:bCs/>
              </w:rPr>
              <w:t>октября</w:t>
            </w:r>
            <w:r w:rsidRPr="009120D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B17EE">
              <w:rPr>
                <w:rFonts w:ascii="Times New Roman" w:eastAsia="Times New Roman" w:hAnsi="Times New Roman" w:cs="Times New Roman"/>
                <w:bCs/>
                <w:color w:val="000000"/>
              </w:rPr>
              <w:t>2012 года</w:t>
            </w:r>
          </w:p>
          <w:p w:rsidR="0072210C" w:rsidRPr="00FB17EE" w:rsidRDefault="0072210C" w:rsidP="00AD4F4F">
            <w:pPr>
              <w:spacing w:before="2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17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Документация в полном объеме размещена на </w:t>
            </w:r>
            <w:r w:rsidRPr="00FB17EE">
              <w:rPr>
                <w:rFonts w:ascii="Times New Roman" w:eastAsia="Times New Roman" w:hAnsi="Times New Roman" w:cs="Times New Roman"/>
                <w:bCs/>
              </w:rPr>
              <w:t xml:space="preserve">сайте </w:t>
            </w:r>
            <w:hyperlink r:id="rId10" w:history="1">
              <w:r w:rsidRPr="00FB17EE">
                <w:rPr>
                  <w:rStyle w:val="a9"/>
                  <w:bCs/>
                </w:rPr>
                <w:t>www.</w:t>
              </w:r>
              <w:r w:rsidRPr="00FB17EE">
                <w:rPr>
                  <w:rStyle w:val="a9"/>
                  <w:bCs/>
                  <w:lang w:val="en-US"/>
                </w:rPr>
                <w:t>esk</w:t>
              </w:r>
              <w:r w:rsidRPr="00FB17EE">
                <w:rPr>
                  <w:rStyle w:val="a9"/>
                  <w:bCs/>
                </w:rPr>
                <w:t>-</w:t>
              </w:r>
              <w:r w:rsidRPr="00FB17EE">
                <w:rPr>
                  <w:rStyle w:val="a9"/>
                  <w:bCs/>
                  <w:lang w:val="en-US"/>
                </w:rPr>
                <w:t>ivanovo</w:t>
              </w:r>
              <w:r w:rsidRPr="00FB17EE">
                <w:rPr>
                  <w:rStyle w:val="a9"/>
                  <w:bCs/>
                </w:rPr>
                <w:t>.</w:t>
              </w:r>
              <w:proofErr w:type="spellStart"/>
              <w:r w:rsidRPr="00FB17EE">
                <w:rPr>
                  <w:rStyle w:val="a9"/>
                  <w:bCs/>
                </w:rPr>
                <w:t>ru</w:t>
              </w:r>
              <w:proofErr w:type="spellEnd"/>
            </w:hyperlink>
            <w:r w:rsidRPr="00FB17EE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72210C" w:rsidRPr="00FB17EE" w:rsidTr="00AD4F4F">
        <w:tc>
          <w:tcPr>
            <w:tcW w:w="3510" w:type="dxa"/>
          </w:tcPr>
          <w:p w:rsidR="0072210C" w:rsidRPr="00FB17EE" w:rsidRDefault="0072210C" w:rsidP="00AD4F4F">
            <w:pPr>
              <w:spacing w:before="240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hAnsi="Times New Roman" w:cs="Times New Roman"/>
              </w:rPr>
              <w:t>Перечень документов предоставляемых участником процедуры закупки</w:t>
            </w:r>
          </w:p>
        </w:tc>
        <w:tc>
          <w:tcPr>
            <w:tcW w:w="6946" w:type="dxa"/>
          </w:tcPr>
          <w:p w:rsidR="000C4943" w:rsidRPr="000C4943" w:rsidRDefault="000C4943" w:rsidP="000C4943">
            <w:pPr>
              <w:snapToGrid w:val="0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C4943">
              <w:rPr>
                <w:rFonts w:ascii="Times New Roman" w:eastAsia="Times New Roman" w:hAnsi="Times New Roman" w:cs="Times New Roman"/>
              </w:rPr>
              <w:t>1) заявку (по форме приложения 1);</w:t>
            </w:r>
          </w:p>
          <w:p w:rsidR="000C4943" w:rsidRPr="000C4943" w:rsidRDefault="000C4943" w:rsidP="000C4943">
            <w:pPr>
              <w:snapToGrid w:val="0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C4943">
              <w:rPr>
                <w:rFonts w:ascii="Times New Roman" w:eastAsia="Times New Roman" w:hAnsi="Times New Roman" w:cs="Times New Roman"/>
              </w:rPr>
              <w:t>2) анкету (по форме приложения 2);</w:t>
            </w:r>
          </w:p>
          <w:p w:rsidR="000C4943" w:rsidRPr="000C4943" w:rsidRDefault="000C4943" w:rsidP="000C4943">
            <w:pPr>
              <w:snapToGrid w:val="0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C4943">
              <w:rPr>
                <w:rFonts w:ascii="Times New Roman" w:eastAsia="Times New Roman" w:hAnsi="Times New Roman" w:cs="Times New Roman"/>
              </w:rPr>
              <w:t>3)наименование, место нахождения (для юридического лица), фамилия, имя, отчество, место жительства (для физического лица), банковские реквизиты участника процедуры закупки;</w:t>
            </w:r>
          </w:p>
          <w:p w:rsidR="000C4943" w:rsidRPr="000C4943" w:rsidRDefault="000C4943" w:rsidP="000C4943">
            <w:pPr>
              <w:snapToGrid w:val="0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C4943">
              <w:rPr>
                <w:rFonts w:ascii="Times New Roman" w:eastAsia="Times New Roman" w:hAnsi="Times New Roman" w:cs="Times New Roman"/>
              </w:rPr>
              <w:t>4)идентификационный номер налогоплательщика (копию свидетельства о постановке на учет в налоговом органе);</w:t>
            </w:r>
          </w:p>
          <w:p w:rsidR="000C4943" w:rsidRPr="000C4943" w:rsidRDefault="000C4943" w:rsidP="000C4943">
            <w:pPr>
              <w:snapToGrid w:val="0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C4943">
              <w:rPr>
                <w:rFonts w:ascii="Times New Roman" w:eastAsia="Times New Roman" w:hAnsi="Times New Roman" w:cs="Times New Roman"/>
              </w:rPr>
              <w:t>5)наименование, марка, товарный знак и характеристики поставляемых товаров в случае проведения запроса ценовых котировок цен товаров, на поставку которых размещается заказ;</w:t>
            </w:r>
          </w:p>
          <w:p w:rsidR="000C4943" w:rsidRPr="000C4943" w:rsidRDefault="000C4943" w:rsidP="000C4943">
            <w:pPr>
              <w:snapToGrid w:val="0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C4943">
              <w:rPr>
                <w:rFonts w:ascii="Times New Roman" w:eastAsia="Times New Roman" w:hAnsi="Times New Roman" w:cs="Times New Roman"/>
              </w:rPr>
              <w:t>6)копию свидетельства о государственной регистрации;</w:t>
            </w:r>
          </w:p>
          <w:p w:rsidR="000C4943" w:rsidRPr="000C4943" w:rsidRDefault="000C4943" w:rsidP="000C4943">
            <w:pPr>
              <w:snapToGrid w:val="0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C4943">
              <w:rPr>
                <w:rFonts w:ascii="Times New Roman" w:eastAsia="Times New Roman" w:hAnsi="Times New Roman" w:cs="Times New Roman"/>
              </w:rPr>
              <w:t>7)выписку из единого государственного реестра;</w:t>
            </w:r>
          </w:p>
          <w:p w:rsidR="000C4943" w:rsidRPr="000C4943" w:rsidRDefault="000C4943" w:rsidP="000C4943">
            <w:pPr>
              <w:snapToGrid w:val="0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C4943">
              <w:rPr>
                <w:rFonts w:ascii="Times New Roman" w:eastAsia="Times New Roman" w:hAnsi="Times New Roman" w:cs="Times New Roman"/>
              </w:rPr>
              <w:t>8) копии учредительных   документов;</w:t>
            </w:r>
          </w:p>
          <w:p w:rsidR="000C4943" w:rsidRPr="000C4943" w:rsidRDefault="000C4943" w:rsidP="000C4943">
            <w:pPr>
              <w:snapToGrid w:val="0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C4943">
              <w:rPr>
                <w:rFonts w:ascii="Times New Roman" w:eastAsia="Times New Roman" w:hAnsi="Times New Roman" w:cs="Times New Roman"/>
              </w:rPr>
              <w:t>9) опись документов.</w:t>
            </w:r>
          </w:p>
          <w:p w:rsidR="0072210C" w:rsidRPr="00FB17EE" w:rsidRDefault="0072210C" w:rsidP="00AD4F4F">
            <w:pPr>
              <w:snapToGrid w:val="0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10C" w:rsidRPr="00FB17EE" w:rsidTr="00AD4F4F">
        <w:tc>
          <w:tcPr>
            <w:tcW w:w="3510" w:type="dxa"/>
          </w:tcPr>
          <w:p w:rsidR="0072210C" w:rsidRPr="00FB17EE" w:rsidRDefault="0072210C" w:rsidP="00AD4F4F">
            <w:pPr>
              <w:spacing w:before="240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hAnsi="Times New Roman" w:cs="Times New Roman"/>
              </w:rPr>
              <w:t>Порядок подачи заявок на участие в запросе предложений</w:t>
            </w:r>
          </w:p>
        </w:tc>
        <w:tc>
          <w:tcPr>
            <w:tcW w:w="6946" w:type="dxa"/>
          </w:tcPr>
          <w:p w:rsidR="0072210C" w:rsidRPr="00FB17EE" w:rsidRDefault="0072210C" w:rsidP="00AD4F4F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FB17EE">
              <w:rPr>
                <w:rFonts w:ascii="Times New Roman" w:eastAsia="Times New Roman" w:hAnsi="Times New Roman" w:cs="Times New Roman"/>
                <w:bCs/>
              </w:rPr>
              <w:t>Любой участник может подать только одну заявку на участие в запросе предложений.</w:t>
            </w:r>
          </w:p>
        </w:tc>
      </w:tr>
      <w:tr w:rsidR="0072210C" w:rsidRPr="00FB17EE" w:rsidTr="00AD4F4F">
        <w:tc>
          <w:tcPr>
            <w:tcW w:w="3510" w:type="dxa"/>
          </w:tcPr>
          <w:p w:rsidR="0072210C" w:rsidRPr="00FB17EE" w:rsidRDefault="0072210C" w:rsidP="00AD4F4F">
            <w:pPr>
              <w:spacing w:before="240"/>
              <w:rPr>
                <w:rFonts w:ascii="Times New Roman" w:hAnsi="Times New Roman" w:cs="Times New Roman"/>
              </w:rPr>
            </w:pPr>
            <w:r w:rsidRPr="00FB17EE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946" w:type="dxa"/>
          </w:tcPr>
          <w:p w:rsidR="0072210C" w:rsidRPr="00FB17EE" w:rsidRDefault="00133D8D" w:rsidP="00133D8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«23</w:t>
            </w:r>
            <w:r w:rsidR="0072210C" w:rsidRPr="009120DD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октября </w:t>
            </w:r>
            <w:r w:rsidR="0072210C" w:rsidRPr="009120DD">
              <w:rPr>
                <w:rFonts w:ascii="Times New Roman" w:eastAsia="Times New Roman" w:hAnsi="Times New Roman" w:cs="Times New Roman"/>
                <w:bCs/>
              </w:rPr>
              <w:t>2012 года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 10.00</w:t>
            </w:r>
            <w:r w:rsidR="0072210C" w:rsidRPr="009120DD">
              <w:rPr>
                <w:rFonts w:ascii="Times New Roman" w:eastAsia="Times New Roman" w:hAnsi="Times New Roman" w:cs="Times New Roman"/>
                <w:bCs/>
              </w:rPr>
              <w:t xml:space="preserve"> по московскому времени </w:t>
            </w:r>
          </w:p>
        </w:tc>
      </w:tr>
    </w:tbl>
    <w:p w:rsidR="0072210C" w:rsidRDefault="0072210C" w:rsidP="00722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10C" w:rsidRDefault="0072210C" w:rsidP="007221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49" w:type="dxa"/>
        <w:tblLayout w:type="fixed"/>
        <w:tblLook w:val="0000" w:firstRow="0" w:lastRow="0" w:firstColumn="0" w:lastColumn="0" w:noHBand="0" w:noVBand="0"/>
      </w:tblPr>
      <w:tblGrid>
        <w:gridCol w:w="5519"/>
        <w:gridCol w:w="4666"/>
      </w:tblGrid>
      <w:tr w:rsidR="0072210C" w:rsidRPr="00C8206C" w:rsidTr="00AD4F4F">
        <w:trPr>
          <w:cantSplit/>
          <w:trHeight w:val="3185"/>
        </w:trPr>
        <w:tc>
          <w:tcPr>
            <w:tcW w:w="5519" w:type="dxa"/>
            <w:tcBorders>
              <w:bottom w:val="nil"/>
            </w:tcBorders>
          </w:tcPr>
          <w:p w:rsidR="0072210C" w:rsidRPr="00C8206C" w:rsidRDefault="0072210C" w:rsidP="00AD4F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</w:t>
            </w:r>
          </w:p>
          <w:p w:rsidR="0072210C" w:rsidRPr="00C8206C" w:rsidRDefault="0072210C" w:rsidP="00AD4F4F">
            <w:pPr>
              <w:autoSpaceDE w:val="0"/>
              <w:autoSpaceDN w:val="0"/>
              <w:spacing w:after="0" w:line="240" w:lineRule="auto"/>
              <w:ind w:left="4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object w:dxaOrig="817" w:dyaOrig="8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15pt;height:44.15pt" o:ole="" fillcolor="window">
                  <v:imagedata r:id="rId11" o:title=""/>
                </v:shape>
                <o:OLEObject Type="Embed" ProgID="Word.Picture.8" ShapeID="_x0000_i1025" DrawAspect="Content" ObjectID="_1411908435" r:id="rId12"/>
              </w:object>
            </w:r>
          </w:p>
          <w:p w:rsidR="0072210C" w:rsidRPr="00C8206C" w:rsidRDefault="0072210C" w:rsidP="00AD4F4F">
            <w:pPr>
              <w:autoSpaceDE w:val="0"/>
              <w:autoSpaceDN w:val="0"/>
              <w:spacing w:after="0" w:line="240" w:lineRule="auto"/>
              <w:ind w:left="4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72210C" w:rsidRPr="00C8206C" w:rsidRDefault="0072210C" w:rsidP="00AD4F4F">
            <w:pPr>
              <w:keepNext/>
              <w:autoSpaceDE w:val="0"/>
              <w:autoSpaceDN w:val="0"/>
              <w:spacing w:after="0" w:line="240" w:lineRule="auto"/>
              <w:ind w:left="449"/>
              <w:jc w:val="center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72210C" w:rsidRPr="00C8206C" w:rsidRDefault="0072210C" w:rsidP="00AD4F4F">
            <w:pPr>
              <w:autoSpaceDE w:val="0"/>
              <w:autoSpaceDN w:val="0"/>
              <w:spacing w:after="0" w:line="240" w:lineRule="auto"/>
              <w:ind w:left="44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2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“ЭНЕРГОСЕТЕВАЯ КОМПАНИЯ”</w:t>
            </w:r>
          </w:p>
          <w:p w:rsidR="0072210C" w:rsidRPr="00C8206C" w:rsidRDefault="0072210C" w:rsidP="00AD4F4F">
            <w:pPr>
              <w:autoSpaceDE w:val="0"/>
              <w:autoSpaceDN w:val="0"/>
              <w:spacing w:after="0" w:line="240" w:lineRule="auto"/>
              <w:ind w:left="4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2210C" w:rsidRPr="00C8206C" w:rsidRDefault="0072210C" w:rsidP="00AD4F4F">
            <w:pPr>
              <w:autoSpaceDE w:val="0"/>
              <w:autoSpaceDN w:val="0"/>
              <w:spacing w:after="0" w:line="240" w:lineRule="auto"/>
              <w:ind w:left="4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3006, г"/>
              </w:smartTagPr>
              <w:r w:rsidRPr="00C8206C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153006, г</w:t>
              </w:r>
            </w:smartTag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. Иваново, ул. Калинина, д.9/21.</w:t>
            </w:r>
          </w:p>
          <w:p w:rsidR="0072210C" w:rsidRPr="00C8206C" w:rsidRDefault="0072210C" w:rsidP="00AD4F4F">
            <w:pPr>
              <w:autoSpaceDE w:val="0"/>
              <w:autoSpaceDN w:val="0"/>
              <w:spacing w:after="0" w:line="240" w:lineRule="auto"/>
              <w:ind w:left="4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Телефакс-58-57-45, телефон 58-56-00</w:t>
            </w:r>
          </w:p>
          <w:p w:rsidR="0072210C" w:rsidRPr="00C8206C" w:rsidRDefault="0072210C" w:rsidP="00AD4F4F">
            <w:pPr>
              <w:autoSpaceDE w:val="0"/>
              <w:autoSpaceDN w:val="0"/>
              <w:spacing w:after="0" w:line="240" w:lineRule="auto"/>
              <w:ind w:left="4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3702044413,  </w:t>
            </w:r>
            <w:proofErr w:type="gramStart"/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. 40702810500000001165,</w:t>
            </w:r>
          </w:p>
          <w:p w:rsidR="0072210C" w:rsidRPr="00C8206C" w:rsidRDefault="0072210C" w:rsidP="00AD4F4F">
            <w:pPr>
              <w:autoSpaceDE w:val="0"/>
              <w:autoSpaceDN w:val="0"/>
              <w:spacing w:after="0" w:line="240" w:lineRule="auto"/>
              <w:ind w:left="4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ОАО </w:t>
            </w:r>
            <w:proofErr w:type="gramStart"/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КИБ</w:t>
            </w:r>
            <w:proofErr w:type="gramEnd"/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Евроальянс</w:t>
            </w:r>
            <w:proofErr w:type="spellEnd"/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” г. Иваново,</w:t>
            </w:r>
          </w:p>
          <w:p w:rsidR="0072210C" w:rsidRPr="00C8206C" w:rsidRDefault="0072210C" w:rsidP="00AD4F4F">
            <w:pPr>
              <w:autoSpaceDE w:val="0"/>
              <w:autoSpaceDN w:val="0"/>
              <w:spacing w:after="0" w:line="240" w:lineRule="auto"/>
              <w:ind w:left="4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БИК 042406701, </w:t>
            </w:r>
            <w:proofErr w:type="spellStart"/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. 30101810800000000701.</w:t>
            </w:r>
            <w:r w:rsidRPr="00C820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6" w:type="dxa"/>
            <w:tcBorders>
              <w:bottom w:val="nil"/>
            </w:tcBorders>
          </w:tcPr>
          <w:p w:rsidR="0072210C" w:rsidRPr="00C8206C" w:rsidRDefault="0072210C" w:rsidP="00AD4F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8206C">
              <w:rPr>
                <w:rFonts w:ascii="Times New Roman" w:eastAsia="Times New Roman" w:hAnsi="Times New Roman" w:cs="Times New Roman"/>
                <w:szCs w:val="20"/>
              </w:rPr>
              <w:t xml:space="preserve">             </w:t>
            </w:r>
          </w:p>
          <w:p w:rsidR="0072210C" w:rsidRPr="00C8206C" w:rsidRDefault="0072210C" w:rsidP="00AD4F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2210C" w:rsidRPr="00C8206C" w:rsidRDefault="0072210C" w:rsidP="00AD4F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2210C" w:rsidRPr="00C8206C" w:rsidRDefault="0072210C" w:rsidP="00AD4F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10C" w:rsidRPr="00C8206C" w:rsidRDefault="0072210C" w:rsidP="00AD4F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210C" w:rsidRPr="00C8206C" w:rsidRDefault="0072210C" w:rsidP="0072210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2210C" w:rsidRPr="00FB17EE" w:rsidRDefault="0072210C" w:rsidP="0072210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17EE">
        <w:rPr>
          <w:rFonts w:ascii="Times New Roman" w:eastAsia="Times New Roman" w:hAnsi="Times New Roman" w:cs="Times New Roman"/>
          <w:b/>
        </w:rPr>
        <w:t xml:space="preserve">Запрос </w:t>
      </w:r>
      <w:r w:rsidR="00133D8D">
        <w:rPr>
          <w:rFonts w:ascii="Times New Roman" w:eastAsia="Times New Roman" w:hAnsi="Times New Roman" w:cs="Times New Roman"/>
          <w:b/>
        </w:rPr>
        <w:t>предложений</w:t>
      </w:r>
      <w:r w:rsidRPr="00FB17EE">
        <w:rPr>
          <w:rFonts w:ascii="Times New Roman" w:eastAsia="Times New Roman" w:hAnsi="Times New Roman" w:cs="Times New Roman"/>
          <w:b/>
        </w:rPr>
        <w:t xml:space="preserve"> (открытая форма)  № </w:t>
      </w:r>
      <w:r w:rsidR="00133D8D">
        <w:rPr>
          <w:rFonts w:ascii="Times New Roman" w:eastAsia="Times New Roman" w:hAnsi="Times New Roman" w:cs="Times New Roman"/>
          <w:b/>
        </w:rPr>
        <w:t>13</w:t>
      </w:r>
      <w:r w:rsidRPr="00FB17EE">
        <w:rPr>
          <w:rFonts w:ascii="Times New Roman" w:eastAsia="Times New Roman" w:hAnsi="Times New Roman" w:cs="Times New Roman"/>
          <w:b/>
        </w:rPr>
        <w:t xml:space="preserve">    от </w:t>
      </w:r>
      <w:r w:rsidR="00133D8D">
        <w:rPr>
          <w:rFonts w:ascii="Times New Roman" w:eastAsia="Times New Roman" w:hAnsi="Times New Roman" w:cs="Times New Roman"/>
        </w:rPr>
        <w:t>«1</w:t>
      </w:r>
      <w:r>
        <w:rPr>
          <w:rFonts w:ascii="Times New Roman" w:eastAsia="Times New Roman" w:hAnsi="Times New Roman" w:cs="Times New Roman"/>
        </w:rPr>
        <w:t>7</w:t>
      </w:r>
      <w:r w:rsidRPr="00FB17EE">
        <w:rPr>
          <w:rFonts w:ascii="Times New Roman" w:eastAsia="Times New Roman" w:hAnsi="Times New Roman" w:cs="Times New Roman"/>
        </w:rPr>
        <w:t xml:space="preserve">» </w:t>
      </w:r>
      <w:r w:rsidR="00133D8D">
        <w:rPr>
          <w:rFonts w:ascii="Times New Roman" w:eastAsia="Times New Roman" w:hAnsi="Times New Roman" w:cs="Times New Roman"/>
        </w:rPr>
        <w:t xml:space="preserve">октября </w:t>
      </w:r>
      <w:r w:rsidRPr="00FB17EE">
        <w:rPr>
          <w:rFonts w:ascii="Times New Roman" w:eastAsia="Times New Roman" w:hAnsi="Times New Roman" w:cs="Times New Roman"/>
          <w:b/>
        </w:rPr>
        <w:t>2012 г.</w:t>
      </w:r>
    </w:p>
    <w:p w:rsidR="0072210C" w:rsidRPr="00FB17EE" w:rsidRDefault="0072210C" w:rsidP="0072210C">
      <w:pPr>
        <w:jc w:val="both"/>
        <w:rPr>
          <w:rFonts w:ascii="Times New Roman" w:eastAsia="Times New Roman" w:hAnsi="Times New Roman" w:cs="Times New Roman"/>
          <w:b/>
        </w:rPr>
      </w:pPr>
    </w:p>
    <w:p w:rsidR="0072210C" w:rsidRPr="00FB17EE" w:rsidRDefault="0072210C" w:rsidP="0072210C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FB17EE">
        <w:rPr>
          <w:rFonts w:ascii="Times New Roman" w:eastAsia="Times New Roman" w:hAnsi="Times New Roman" w:cs="Times New Roman"/>
          <w:b/>
        </w:rPr>
        <w:t>Требования заказчика к качеству и техническим характеристикам товара.</w:t>
      </w:r>
    </w:p>
    <w:p w:rsidR="0072210C" w:rsidRPr="00FB17EE" w:rsidRDefault="0072210C" w:rsidP="0072210C">
      <w:pPr>
        <w:pStyle w:val="a6"/>
        <w:jc w:val="both"/>
        <w:rPr>
          <w:rFonts w:ascii="Times New Roman" w:hAnsi="Times New Roman" w:cs="Times New Roman"/>
          <w:b/>
        </w:rPr>
      </w:pPr>
    </w:p>
    <w:p w:rsidR="00133D8D" w:rsidRPr="00133D8D" w:rsidRDefault="0072210C" w:rsidP="00133D8D">
      <w:pPr>
        <w:pStyle w:val="a6"/>
        <w:jc w:val="both"/>
        <w:rPr>
          <w:rFonts w:ascii="Times New Roman" w:eastAsia="Times New Roman" w:hAnsi="Times New Roman" w:cs="Times New Roman"/>
        </w:rPr>
      </w:pPr>
      <w:r w:rsidRPr="00FB17EE">
        <w:rPr>
          <w:rFonts w:ascii="Times New Roman" w:eastAsia="Times New Roman" w:hAnsi="Times New Roman" w:cs="Times New Roman"/>
        </w:rPr>
        <w:t>ООО «</w:t>
      </w:r>
      <w:proofErr w:type="spellStart"/>
      <w:r w:rsidRPr="00FB17EE">
        <w:rPr>
          <w:rFonts w:ascii="Times New Roman" w:eastAsia="Times New Roman" w:hAnsi="Times New Roman" w:cs="Times New Roman"/>
        </w:rPr>
        <w:t>Энергосетевая</w:t>
      </w:r>
      <w:proofErr w:type="spellEnd"/>
      <w:r w:rsidRPr="00FB17EE">
        <w:rPr>
          <w:rFonts w:ascii="Times New Roman" w:eastAsia="Times New Roman" w:hAnsi="Times New Roman" w:cs="Times New Roman"/>
        </w:rPr>
        <w:t xml:space="preserve"> компания», являясь Заказчиком и Организатором, проводит конкурентную процедуру открытого запроса </w:t>
      </w:r>
      <w:r w:rsidR="00133D8D">
        <w:rPr>
          <w:rFonts w:ascii="Times New Roman" w:eastAsia="Times New Roman" w:hAnsi="Times New Roman" w:cs="Times New Roman"/>
        </w:rPr>
        <w:t>предложений</w:t>
      </w:r>
      <w:r w:rsidRPr="00FB17EE">
        <w:rPr>
          <w:rFonts w:ascii="Times New Roman" w:eastAsia="Times New Roman" w:hAnsi="Times New Roman" w:cs="Times New Roman"/>
        </w:rPr>
        <w:t xml:space="preserve">   на пра</w:t>
      </w:r>
      <w:r w:rsidR="00133D8D">
        <w:rPr>
          <w:rFonts w:ascii="Times New Roman" w:eastAsia="Times New Roman" w:hAnsi="Times New Roman" w:cs="Times New Roman"/>
        </w:rPr>
        <w:t xml:space="preserve">во заключения </w:t>
      </w:r>
      <w:r w:rsidR="00133D8D" w:rsidRPr="00133D8D">
        <w:rPr>
          <w:rFonts w:ascii="Times New Roman" w:eastAsia="Times New Roman" w:hAnsi="Times New Roman" w:cs="Times New Roman"/>
        </w:rPr>
        <w:t>договор по предоставлению</w:t>
      </w:r>
    </w:p>
    <w:p w:rsidR="00133D8D" w:rsidRDefault="00133D8D" w:rsidP="00133D8D">
      <w:pPr>
        <w:pStyle w:val="a6"/>
        <w:jc w:val="both"/>
        <w:rPr>
          <w:rFonts w:ascii="Times New Roman" w:eastAsia="Times New Roman" w:hAnsi="Times New Roman" w:cs="Times New Roman"/>
        </w:rPr>
      </w:pPr>
      <w:r w:rsidRPr="00133D8D">
        <w:rPr>
          <w:rFonts w:ascii="Times New Roman" w:eastAsia="Times New Roman" w:hAnsi="Times New Roman" w:cs="Times New Roman"/>
        </w:rPr>
        <w:t xml:space="preserve"> лицензии пользовательских прав на антивирусное программное обеспечение</w:t>
      </w:r>
      <w:r>
        <w:rPr>
          <w:rFonts w:ascii="Times New Roman" w:eastAsia="Times New Roman" w:hAnsi="Times New Roman" w:cs="Times New Roman"/>
        </w:rPr>
        <w:t xml:space="preserve">   </w:t>
      </w:r>
      <w:r w:rsidRPr="00133D8D">
        <w:rPr>
          <w:rFonts w:ascii="Times New Roman" w:eastAsia="Times New Roman" w:hAnsi="Times New Roman" w:cs="Times New Roman"/>
        </w:rPr>
        <w:t>для защиты информационных ресурсов</w:t>
      </w:r>
      <w:r w:rsidR="009F32D3">
        <w:rPr>
          <w:rFonts w:ascii="Times New Roman" w:eastAsia="Times New Roman" w:hAnsi="Times New Roman" w:cs="Times New Roman"/>
        </w:rPr>
        <w:t>.</w:t>
      </w:r>
    </w:p>
    <w:p w:rsidR="0072210C" w:rsidRDefault="0072210C" w:rsidP="0072210C">
      <w:pPr>
        <w:pStyle w:val="a6"/>
        <w:jc w:val="both"/>
        <w:rPr>
          <w:rFonts w:ascii="Times New Roman" w:eastAsia="Times New Roman" w:hAnsi="Times New Roman" w:cs="Times New Roman"/>
        </w:rPr>
      </w:pPr>
      <w:r w:rsidRPr="00FB17EE">
        <w:rPr>
          <w:rFonts w:ascii="Times New Roman" w:eastAsia="Times New Roman" w:hAnsi="Times New Roman" w:cs="Times New Roman"/>
        </w:rPr>
        <w:t>Данная процедура проводится в соответствии со стандартом, регулирующим деятельность ООО «</w:t>
      </w:r>
      <w:proofErr w:type="spellStart"/>
      <w:r w:rsidRPr="00FB17EE">
        <w:rPr>
          <w:rFonts w:ascii="Times New Roman" w:eastAsia="Times New Roman" w:hAnsi="Times New Roman" w:cs="Times New Roman"/>
        </w:rPr>
        <w:t>Энергосетевая</w:t>
      </w:r>
      <w:proofErr w:type="spellEnd"/>
      <w:r w:rsidRPr="00FB17EE">
        <w:rPr>
          <w:rFonts w:ascii="Times New Roman" w:eastAsia="Times New Roman" w:hAnsi="Times New Roman" w:cs="Times New Roman"/>
        </w:rPr>
        <w:t xml:space="preserve"> компания» в области закупок товаров и услуг, размещенном на сайте </w:t>
      </w:r>
      <w:hyperlink r:id="rId13" w:history="1">
        <w:r w:rsidRPr="00FB17EE">
          <w:rPr>
            <w:rStyle w:val="a9"/>
          </w:rPr>
          <w:t>http://www.esk-ivanovo.ru/</w:t>
        </w:r>
      </w:hyperlink>
      <w:r>
        <w:rPr>
          <w:rFonts w:ascii="Times New Roman" w:eastAsia="Times New Roman" w:hAnsi="Times New Roman" w:cs="Times New Roman"/>
        </w:rPr>
        <w:t>.</w:t>
      </w:r>
    </w:p>
    <w:p w:rsidR="0072210C" w:rsidRPr="00FB17EE" w:rsidRDefault="0072210C" w:rsidP="0072210C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Pr="00FB17EE">
        <w:rPr>
          <w:rFonts w:ascii="Times New Roman" w:eastAsia="Times New Roman" w:hAnsi="Times New Roman" w:cs="Times New Roman"/>
        </w:rPr>
        <w:t>нформация</w:t>
      </w:r>
      <w:r>
        <w:rPr>
          <w:rFonts w:ascii="Times New Roman" w:eastAsia="Times New Roman" w:hAnsi="Times New Roman" w:cs="Times New Roman"/>
        </w:rPr>
        <w:t xml:space="preserve"> о требованиях</w:t>
      </w:r>
      <w:r w:rsidRPr="00FB17EE">
        <w:rPr>
          <w:rFonts w:ascii="Times New Roman" w:eastAsia="Times New Roman" w:hAnsi="Times New Roman" w:cs="Times New Roman"/>
        </w:rPr>
        <w:t xml:space="preserve"> указана в Техническом задании заказчика (Приложении </w:t>
      </w:r>
      <w:r w:rsidR="000C4943">
        <w:rPr>
          <w:rFonts w:ascii="Times New Roman" w:eastAsia="Times New Roman" w:hAnsi="Times New Roman" w:cs="Times New Roman"/>
        </w:rPr>
        <w:t>3</w:t>
      </w:r>
      <w:r w:rsidRPr="00FB17EE">
        <w:rPr>
          <w:rFonts w:ascii="Times New Roman" w:eastAsia="Times New Roman" w:hAnsi="Times New Roman" w:cs="Times New Roman"/>
        </w:rPr>
        <w:t>) .Участнику необходимо предоставить котировочную заявку на поставку всего объема продукции, в соответствии с  Техническим заданием.</w:t>
      </w:r>
    </w:p>
    <w:p w:rsidR="0072210C" w:rsidRPr="00FB17EE" w:rsidRDefault="0072210C" w:rsidP="0072210C">
      <w:pPr>
        <w:pStyle w:val="a6"/>
        <w:jc w:val="both"/>
        <w:rPr>
          <w:rFonts w:ascii="Times New Roman" w:eastAsia="Times New Roman" w:hAnsi="Times New Roman" w:cs="Times New Roman"/>
        </w:rPr>
      </w:pPr>
      <w:r w:rsidRPr="00FB17EE">
        <w:rPr>
          <w:rFonts w:ascii="Times New Roman" w:eastAsia="Times New Roman" w:hAnsi="Times New Roman" w:cs="Times New Roman"/>
        </w:rPr>
        <w:t>Продукция должна соответствовать ГОСТам, ТУ и др. стандартам, что должно быть подтверждено сертификатами качества.</w:t>
      </w:r>
    </w:p>
    <w:p w:rsidR="0072210C" w:rsidRPr="00FB17EE" w:rsidRDefault="0072210C" w:rsidP="0072210C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72210C" w:rsidRPr="00FB17EE" w:rsidRDefault="0072210C" w:rsidP="0072210C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FB17EE">
        <w:rPr>
          <w:rFonts w:ascii="Times New Roman" w:eastAsia="Times New Roman" w:hAnsi="Times New Roman" w:cs="Times New Roman"/>
          <w:b/>
        </w:rPr>
        <w:t xml:space="preserve"> Существенные условия договора.</w:t>
      </w:r>
    </w:p>
    <w:p w:rsidR="0072210C" w:rsidRPr="00FB17EE" w:rsidRDefault="0072210C" w:rsidP="0072210C">
      <w:pPr>
        <w:pStyle w:val="a6"/>
        <w:jc w:val="both"/>
        <w:rPr>
          <w:rFonts w:ascii="Times New Roman" w:eastAsia="Times New Roman" w:hAnsi="Times New Roman" w:cs="Times New Roman"/>
        </w:rPr>
      </w:pPr>
      <w:r w:rsidRPr="00FB17EE">
        <w:rPr>
          <w:rFonts w:ascii="Times New Roman" w:eastAsia="Times New Roman" w:hAnsi="Times New Roman" w:cs="Times New Roman"/>
        </w:rPr>
        <w:t>2.1. Стоимость договора и условия оплаты.</w:t>
      </w:r>
    </w:p>
    <w:p w:rsidR="0072210C" w:rsidRPr="00FB17EE" w:rsidRDefault="0072210C" w:rsidP="0072210C">
      <w:pPr>
        <w:pStyle w:val="a5"/>
        <w:tabs>
          <w:tab w:val="num" w:pos="426"/>
          <w:tab w:val="num" w:pos="851"/>
        </w:tabs>
        <w:spacing w:line="240" w:lineRule="auto"/>
        <w:ind w:left="851" w:hanging="142"/>
        <w:rPr>
          <w:sz w:val="22"/>
          <w:szCs w:val="22"/>
        </w:rPr>
      </w:pPr>
      <w:r w:rsidRPr="00FB17EE">
        <w:rPr>
          <w:sz w:val="22"/>
          <w:szCs w:val="22"/>
        </w:rPr>
        <w:t xml:space="preserve">- </w:t>
      </w:r>
      <w:r w:rsidR="00133D8D">
        <w:rPr>
          <w:sz w:val="22"/>
          <w:szCs w:val="22"/>
        </w:rPr>
        <w:t xml:space="preserve"> Предельная сумма по договору составляет </w:t>
      </w:r>
      <w:r w:rsidR="00133D8D" w:rsidRPr="00133D8D">
        <w:rPr>
          <w:sz w:val="22"/>
          <w:szCs w:val="22"/>
        </w:rPr>
        <w:t>159 650 (сто пятьдесят девять тысяч шестьсот пятьдесят) рублей 00 копеек, НДС не облагается.</w:t>
      </w:r>
      <w:r w:rsidRPr="00FB17EE">
        <w:rPr>
          <w:sz w:val="22"/>
          <w:szCs w:val="22"/>
        </w:rPr>
        <w:t xml:space="preserve"> Коммерческие предложения, поданные на сумму более </w:t>
      </w:r>
      <w:proofErr w:type="gramStart"/>
      <w:r w:rsidRPr="00FB17EE">
        <w:rPr>
          <w:sz w:val="22"/>
          <w:szCs w:val="22"/>
        </w:rPr>
        <w:t>указанной</w:t>
      </w:r>
      <w:proofErr w:type="gramEnd"/>
      <w:r w:rsidRPr="00FB17EE">
        <w:rPr>
          <w:sz w:val="22"/>
          <w:szCs w:val="22"/>
        </w:rPr>
        <w:t xml:space="preserve">, не будут рассматриваться по существу; </w:t>
      </w:r>
    </w:p>
    <w:p w:rsidR="0072210C" w:rsidRPr="00FB17EE" w:rsidRDefault="0072210C" w:rsidP="0072210C">
      <w:pPr>
        <w:pStyle w:val="a5"/>
        <w:tabs>
          <w:tab w:val="num" w:pos="426"/>
          <w:tab w:val="num" w:pos="851"/>
        </w:tabs>
        <w:spacing w:line="240" w:lineRule="auto"/>
        <w:ind w:left="851" w:hanging="142"/>
        <w:rPr>
          <w:sz w:val="22"/>
          <w:szCs w:val="22"/>
        </w:rPr>
      </w:pPr>
      <w:r w:rsidRPr="00FB17EE">
        <w:rPr>
          <w:sz w:val="22"/>
          <w:szCs w:val="22"/>
        </w:rPr>
        <w:t xml:space="preserve">- Цена договора должна включать все налоги и другие обязательные платежи,  стоимость всех сопутствующих работ (услуг), упаковки, </w:t>
      </w:r>
      <w:proofErr w:type="spellStart"/>
      <w:r w:rsidRPr="00FB17EE">
        <w:rPr>
          <w:sz w:val="22"/>
          <w:szCs w:val="22"/>
        </w:rPr>
        <w:t>комплектовки</w:t>
      </w:r>
      <w:proofErr w:type="spellEnd"/>
      <w:r w:rsidRPr="00FB17EE">
        <w:rPr>
          <w:sz w:val="22"/>
          <w:szCs w:val="22"/>
        </w:rPr>
        <w:t xml:space="preserve"> товара,  доставку и погрузо-разгрузочные работы;</w:t>
      </w:r>
    </w:p>
    <w:p w:rsidR="0072210C" w:rsidRPr="00FB17EE" w:rsidRDefault="0072210C" w:rsidP="0072210C">
      <w:pPr>
        <w:pStyle w:val="a5"/>
        <w:tabs>
          <w:tab w:val="num" w:pos="426"/>
          <w:tab w:val="num" w:pos="851"/>
          <w:tab w:val="num" w:pos="1134"/>
        </w:tabs>
        <w:spacing w:line="240" w:lineRule="auto"/>
        <w:ind w:left="851" w:hanging="142"/>
        <w:rPr>
          <w:sz w:val="22"/>
          <w:szCs w:val="22"/>
        </w:rPr>
      </w:pPr>
      <w:r w:rsidRPr="00FB17EE">
        <w:rPr>
          <w:sz w:val="22"/>
          <w:szCs w:val="22"/>
        </w:rPr>
        <w:t>- Источник финансирования – собственные средства Заказчика;</w:t>
      </w:r>
    </w:p>
    <w:p w:rsidR="0072210C" w:rsidRPr="00FB17EE" w:rsidRDefault="0072210C" w:rsidP="0072210C">
      <w:pPr>
        <w:pStyle w:val="a5"/>
        <w:tabs>
          <w:tab w:val="num" w:pos="426"/>
          <w:tab w:val="num" w:pos="851"/>
          <w:tab w:val="num" w:pos="1134"/>
        </w:tabs>
        <w:spacing w:line="240" w:lineRule="auto"/>
        <w:ind w:left="851" w:hanging="142"/>
        <w:rPr>
          <w:sz w:val="22"/>
          <w:szCs w:val="22"/>
        </w:rPr>
      </w:pPr>
      <w:r w:rsidRPr="00FB17EE">
        <w:rPr>
          <w:sz w:val="22"/>
          <w:szCs w:val="22"/>
        </w:rPr>
        <w:t>- Форма оплаты: безналичный расчет;</w:t>
      </w:r>
    </w:p>
    <w:p w:rsidR="0072210C" w:rsidRPr="00FB17EE" w:rsidRDefault="0072210C" w:rsidP="0072210C">
      <w:pPr>
        <w:pStyle w:val="a5"/>
        <w:tabs>
          <w:tab w:val="num" w:pos="426"/>
          <w:tab w:val="num" w:pos="851"/>
          <w:tab w:val="num" w:pos="1134"/>
        </w:tabs>
        <w:spacing w:line="240" w:lineRule="auto"/>
        <w:ind w:left="851" w:hanging="142"/>
        <w:rPr>
          <w:sz w:val="22"/>
          <w:szCs w:val="22"/>
        </w:rPr>
      </w:pPr>
      <w:r w:rsidRPr="00FB17EE">
        <w:rPr>
          <w:sz w:val="22"/>
          <w:szCs w:val="22"/>
        </w:rPr>
        <w:t>- валюта - рубли;</w:t>
      </w:r>
    </w:p>
    <w:p w:rsidR="00E11A99" w:rsidRPr="00E11A99" w:rsidRDefault="0072210C" w:rsidP="00E11A99">
      <w:pPr>
        <w:pStyle w:val="a5"/>
        <w:tabs>
          <w:tab w:val="num" w:pos="426"/>
          <w:tab w:val="num" w:pos="851"/>
          <w:tab w:val="num" w:pos="1134"/>
        </w:tabs>
        <w:spacing w:line="240" w:lineRule="auto"/>
        <w:ind w:left="851" w:hanging="142"/>
        <w:rPr>
          <w:sz w:val="22"/>
          <w:szCs w:val="22"/>
        </w:rPr>
      </w:pPr>
      <w:r w:rsidRPr="00FB17EE">
        <w:rPr>
          <w:sz w:val="22"/>
          <w:szCs w:val="22"/>
        </w:rPr>
        <w:t xml:space="preserve">- </w:t>
      </w:r>
      <w:r w:rsidR="00E11A99" w:rsidRPr="00E11A99">
        <w:rPr>
          <w:sz w:val="22"/>
          <w:szCs w:val="22"/>
        </w:rPr>
        <w:t xml:space="preserve">Предоставление права использования осуществляется в течение  10 (десяти) рабочих дней с момента подписания договора.  </w:t>
      </w:r>
    </w:p>
    <w:p w:rsidR="0072210C" w:rsidRPr="00FB17EE" w:rsidRDefault="00E11A99" w:rsidP="00E11A99">
      <w:pPr>
        <w:pStyle w:val="a5"/>
        <w:tabs>
          <w:tab w:val="num" w:pos="426"/>
          <w:tab w:val="num" w:pos="851"/>
          <w:tab w:val="num" w:pos="1134"/>
        </w:tabs>
        <w:spacing w:line="240" w:lineRule="auto"/>
        <w:ind w:left="851" w:hanging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11A99">
        <w:rPr>
          <w:sz w:val="22"/>
          <w:szCs w:val="22"/>
        </w:rPr>
        <w:t xml:space="preserve">Оплата цены договора производится в течение 30 (тридцати) календарных дней с момента выставления счета на основании акта передачи.  </w:t>
      </w:r>
    </w:p>
    <w:p w:rsidR="0072210C" w:rsidRPr="00FB17EE" w:rsidRDefault="0072210C" w:rsidP="0072210C">
      <w:pPr>
        <w:pStyle w:val="a5"/>
        <w:tabs>
          <w:tab w:val="num" w:pos="426"/>
          <w:tab w:val="num" w:pos="720"/>
          <w:tab w:val="num" w:pos="1134"/>
        </w:tabs>
        <w:spacing w:line="240" w:lineRule="auto"/>
        <w:ind w:left="720" w:hanging="360"/>
        <w:rPr>
          <w:sz w:val="22"/>
          <w:szCs w:val="22"/>
        </w:rPr>
      </w:pPr>
      <w:r w:rsidRPr="00FB17EE">
        <w:rPr>
          <w:sz w:val="22"/>
          <w:szCs w:val="22"/>
        </w:rPr>
        <w:t xml:space="preserve">2.2. Условия поставки. </w:t>
      </w:r>
    </w:p>
    <w:p w:rsidR="0072210C" w:rsidRDefault="0072210C" w:rsidP="0072210C">
      <w:pPr>
        <w:pStyle w:val="a5"/>
        <w:tabs>
          <w:tab w:val="num" w:pos="426"/>
          <w:tab w:val="num" w:pos="720"/>
          <w:tab w:val="num" w:pos="1134"/>
        </w:tabs>
        <w:spacing w:line="240" w:lineRule="auto"/>
        <w:ind w:left="720" w:hanging="360"/>
        <w:rPr>
          <w:sz w:val="22"/>
          <w:szCs w:val="22"/>
        </w:rPr>
      </w:pPr>
      <w:r w:rsidRPr="00FB17EE">
        <w:rPr>
          <w:sz w:val="22"/>
          <w:szCs w:val="22"/>
        </w:rPr>
        <w:t xml:space="preserve">      Победитель настоящего открытого запроса </w:t>
      </w:r>
      <w:r w:rsidR="00E11A99">
        <w:rPr>
          <w:sz w:val="22"/>
          <w:szCs w:val="22"/>
        </w:rPr>
        <w:t>предложений</w:t>
      </w:r>
      <w:r w:rsidRPr="00FB17EE">
        <w:rPr>
          <w:sz w:val="22"/>
          <w:szCs w:val="22"/>
        </w:rPr>
        <w:t xml:space="preserve"> обязан своими силами и за свой счет осуществить доставку, разгрузку и подъем продукции до места назначения: г. Иваново,  ул. Калинина, д.9/21,  </w:t>
      </w:r>
      <w:proofErr w:type="spellStart"/>
      <w:r w:rsidRPr="00FB17EE">
        <w:rPr>
          <w:sz w:val="22"/>
          <w:szCs w:val="22"/>
        </w:rPr>
        <w:t>каб</w:t>
      </w:r>
      <w:proofErr w:type="spellEnd"/>
      <w:r w:rsidRPr="00FB17EE">
        <w:rPr>
          <w:sz w:val="22"/>
          <w:szCs w:val="22"/>
        </w:rPr>
        <w:t xml:space="preserve">. </w:t>
      </w:r>
      <w:r w:rsidR="00E11A99">
        <w:rPr>
          <w:sz w:val="22"/>
          <w:szCs w:val="22"/>
        </w:rPr>
        <w:t>349 (3</w:t>
      </w:r>
      <w:r w:rsidRPr="00FB17EE">
        <w:rPr>
          <w:sz w:val="22"/>
          <w:szCs w:val="22"/>
        </w:rPr>
        <w:t xml:space="preserve"> этаж). </w:t>
      </w:r>
    </w:p>
    <w:p w:rsidR="00E11A99" w:rsidRDefault="00E11A99" w:rsidP="0072210C">
      <w:pPr>
        <w:pStyle w:val="a5"/>
        <w:tabs>
          <w:tab w:val="num" w:pos="426"/>
          <w:tab w:val="num" w:pos="720"/>
          <w:tab w:val="num" w:pos="1134"/>
        </w:tabs>
        <w:spacing w:line="240" w:lineRule="auto"/>
        <w:ind w:left="720" w:hanging="360"/>
        <w:rPr>
          <w:sz w:val="22"/>
          <w:szCs w:val="22"/>
        </w:rPr>
      </w:pPr>
    </w:p>
    <w:p w:rsidR="00E11A99" w:rsidRDefault="00E11A99" w:rsidP="0072210C">
      <w:pPr>
        <w:pStyle w:val="a5"/>
        <w:tabs>
          <w:tab w:val="num" w:pos="426"/>
          <w:tab w:val="num" w:pos="720"/>
          <w:tab w:val="num" w:pos="1134"/>
        </w:tabs>
        <w:spacing w:line="240" w:lineRule="auto"/>
        <w:ind w:left="720" w:hanging="360"/>
        <w:rPr>
          <w:sz w:val="22"/>
          <w:szCs w:val="22"/>
        </w:rPr>
      </w:pPr>
    </w:p>
    <w:p w:rsidR="00E11A99" w:rsidRDefault="00E11A99" w:rsidP="0072210C">
      <w:pPr>
        <w:pStyle w:val="a5"/>
        <w:tabs>
          <w:tab w:val="num" w:pos="426"/>
          <w:tab w:val="num" w:pos="720"/>
          <w:tab w:val="num" w:pos="1134"/>
        </w:tabs>
        <w:spacing w:line="240" w:lineRule="auto"/>
        <w:ind w:left="720" w:hanging="360"/>
        <w:rPr>
          <w:sz w:val="22"/>
          <w:szCs w:val="22"/>
        </w:rPr>
      </w:pPr>
    </w:p>
    <w:p w:rsidR="00E11A99" w:rsidRPr="00FB17EE" w:rsidRDefault="00E11A99" w:rsidP="0072210C">
      <w:pPr>
        <w:pStyle w:val="a5"/>
        <w:tabs>
          <w:tab w:val="num" w:pos="426"/>
          <w:tab w:val="num" w:pos="720"/>
          <w:tab w:val="num" w:pos="1134"/>
        </w:tabs>
        <w:spacing w:line="240" w:lineRule="auto"/>
        <w:ind w:left="720" w:hanging="360"/>
        <w:rPr>
          <w:sz w:val="22"/>
          <w:szCs w:val="22"/>
        </w:rPr>
      </w:pPr>
    </w:p>
    <w:p w:rsidR="0072210C" w:rsidRPr="00FB17EE" w:rsidRDefault="0072210C" w:rsidP="0072210C">
      <w:pPr>
        <w:pStyle w:val="a6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</w:rPr>
      </w:pPr>
      <w:r w:rsidRPr="00FB17EE">
        <w:rPr>
          <w:rFonts w:ascii="Times New Roman" w:eastAsia="Times New Roman" w:hAnsi="Times New Roman" w:cs="Times New Roman"/>
          <w:b/>
        </w:rPr>
        <w:lastRenderedPageBreak/>
        <w:t>Требования к участникам,</w:t>
      </w:r>
      <w:r w:rsidRPr="00FB17EE">
        <w:rPr>
          <w:rFonts w:ascii="Times New Roman" w:hAnsi="Times New Roman" w:cs="Times New Roman"/>
        </w:rPr>
        <w:t xml:space="preserve"> </w:t>
      </w:r>
      <w:r w:rsidRPr="00FB17EE">
        <w:rPr>
          <w:rFonts w:ascii="Times New Roman" w:hAnsi="Times New Roman" w:cs="Times New Roman"/>
          <w:b/>
        </w:rPr>
        <w:t>к содержанию, оформлению и составу заявки</w:t>
      </w:r>
      <w:r w:rsidRPr="00FB17EE">
        <w:rPr>
          <w:rFonts w:ascii="Times New Roman" w:hAnsi="Times New Roman" w:cs="Times New Roman"/>
        </w:rPr>
        <w:t>.</w:t>
      </w:r>
    </w:p>
    <w:p w:rsidR="0072210C" w:rsidRPr="00FB17EE" w:rsidRDefault="0072210C" w:rsidP="0072210C">
      <w:pPr>
        <w:pStyle w:val="a6"/>
        <w:ind w:left="1080"/>
        <w:jc w:val="both"/>
        <w:rPr>
          <w:rFonts w:ascii="Times New Roman" w:hAnsi="Times New Roman" w:cs="Times New Roman"/>
        </w:rPr>
      </w:pPr>
    </w:p>
    <w:p w:rsidR="0072210C" w:rsidRPr="00FB17EE" w:rsidRDefault="0072210C" w:rsidP="0072210C">
      <w:pPr>
        <w:pStyle w:val="a6"/>
        <w:ind w:left="1080"/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Для принятия участия в процедуре открытого запроса котирово</w:t>
      </w:r>
      <w:proofErr w:type="gramStart"/>
      <w:r w:rsidRPr="00FB17EE">
        <w:rPr>
          <w:rFonts w:ascii="Times New Roman" w:hAnsi="Times New Roman" w:cs="Times New Roman"/>
        </w:rPr>
        <w:t>к</w:t>
      </w:r>
      <w:r w:rsidR="00E11A99">
        <w:rPr>
          <w:rFonts w:ascii="Times New Roman" w:hAnsi="Times New Roman" w:cs="Times New Roman"/>
        </w:rPr>
        <w:t>(</w:t>
      </w:r>
      <w:proofErr w:type="gramEnd"/>
      <w:r w:rsidR="00E11A99">
        <w:rPr>
          <w:rFonts w:ascii="Times New Roman" w:hAnsi="Times New Roman" w:cs="Times New Roman"/>
        </w:rPr>
        <w:t>предложений)</w:t>
      </w:r>
      <w:r w:rsidRPr="00FB17EE">
        <w:rPr>
          <w:rFonts w:ascii="Times New Roman" w:hAnsi="Times New Roman" w:cs="Times New Roman"/>
        </w:rPr>
        <w:t>, компания-участник должна соответствовать требованиям к участникам.</w:t>
      </w:r>
    </w:p>
    <w:p w:rsidR="0072210C" w:rsidRPr="00FB17EE" w:rsidRDefault="0072210C" w:rsidP="0072210C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Участник должен обладать необходимыми профессиональными знаниями и  опытом, управленческой компетентностью, опытом, иметь ресурсные возможности (финансовые, материально - технические, производственные и  трудовые).</w:t>
      </w:r>
    </w:p>
    <w:p w:rsidR="0072210C" w:rsidRPr="00FB17EE" w:rsidRDefault="0072210C" w:rsidP="0072210C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72210C" w:rsidRPr="00FB17EE" w:rsidRDefault="0072210C" w:rsidP="0072210C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 xml:space="preserve">Участник не должен являться неплатежеспособным или банкротом, находится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  </w:t>
      </w:r>
    </w:p>
    <w:p w:rsidR="0072210C" w:rsidRPr="00FB17EE" w:rsidRDefault="0072210C" w:rsidP="0072210C">
      <w:pPr>
        <w:pStyle w:val="a6"/>
        <w:ind w:left="1080"/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Наличие практического опыта выполнения поставок аналогичной продукции (выполнения аналогичных работ) не менее 2 (двух) лет;</w:t>
      </w:r>
    </w:p>
    <w:p w:rsidR="0072210C" w:rsidRPr="00FB17EE" w:rsidRDefault="0072210C" w:rsidP="0072210C">
      <w:pPr>
        <w:pStyle w:val="a6"/>
        <w:ind w:left="1080"/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Отсутствие претензий со стороны получателей, к качеству поставленной ранее участником продукции и срокам поставки (заказчиков к качеству выполненных ранее участником работ и срокам выполнения работ).</w:t>
      </w:r>
    </w:p>
    <w:p w:rsidR="0072210C" w:rsidRPr="00FB17EE" w:rsidRDefault="0072210C" w:rsidP="0072210C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proofErr w:type="gramStart"/>
      <w:r w:rsidRPr="00FB17EE">
        <w:rPr>
          <w:rFonts w:ascii="Times New Roman" w:hAnsi="Times New Roman" w:cs="Times New Roman"/>
        </w:rPr>
        <w:t>В связи с вышеизложенным участник должен включить в состав своего предложения следующие документы, подтверждающие его соответствие вышеуказанным требованиям:</w:t>
      </w:r>
      <w:proofErr w:type="gramEnd"/>
    </w:p>
    <w:p w:rsidR="0072210C" w:rsidRPr="00FB17EE" w:rsidRDefault="0072210C" w:rsidP="0072210C">
      <w:pPr>
        <w:pStyle w:val="a6"/>
        <w:ind w:left="1080"/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1) заявку (по форме приложения 1);</w:t>
      </w:r>
    </w:p>
    <w:p w:rsidR="0072210C" w:rsidRPr="00FB17EE" w:rsidRDefault="0072210C" w:rsidP="0072210C">
      <w:pPr>
        <w:pStyle w:val="a6"/>
        <w:ind w:left="1080"/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2) анкету (по форме приложения 2);</w:t>
      </w:r>
    </w:p>
    <w:p w:rsidR="0072210C" w:rsidRPr="00FB17EE" w:rsidRDefault="0072210C" w:rsidP="0072210C">
      <w:pPr>
        <w:pStyle w:val="a6"/>
        <w:ind w:left="1080"/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3)наименование, место нахождения (для юридического лица), фамилия, имя, отчество, место жительства (для физического лица), банковские реквизиты участника процедуры закупки;</w:t>
      </w:r>
    </w:p>
    <w:p w:rsidR="0072210C" w:rsidRPr="00FB17EE" w:rsidRDefault="0072210C" w:rsidP="0072210C">
      <w:pPr>
        <w:pStyle w:val="a6"/>
        <w:ind w:left="1080"/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4)идентификационный номер налогоплательщика (копию свидетельства о постановке на учет в налоговом органе);</w:t>
      </w:r>
    </w:p>
    <w:p w:rsidR="0072210C" w:rsidRPr="00FB17EE" w:rsidRDefault="0072210C" w:rsidP="0072210C">
      <w:pPr>
        <w:pStyle w:val="a6"/>
        <w:ind w:left="1080"/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5)наименование, марка, товарный знак и характеристики поставляемых товаров в случае проведения запроса ценовых котировок цен товаров, на поставку которых размещается заказ;</w:t>
      </w:r>
    </w:p>
    <w:p w:rsidR="0072210C" w:rsidRPr="00FB17EE" w:rsidRDefault="0072210C" w:rsidP="0072210C">
      <w:pPr>
        <w:pStyle w:val="a6"/>
        <w:ind w:left="1080"/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6)копию свидетельства о государственной регистрации;</w:t>
      </w:r>
    </w:p>
    <w:p w:rsidR="0072210C" w:rsidRPr="00FB17EE" w:rsidRDefault="0072210C" w:rsidP="0072210C">
      <w:pPr>
        <w:pStyle w:val="a6"/>
        <w:ind w:left="1080"/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7)выписку из единого государственного реестра;</w:t>
      </w:r>
    </w:p>
    <w:p w:rsidR="0072210C" w:rsidRPr="00FB17EE" w:rsidRDefault="0072210C" w:rsidP="0072210C">
      <w:pPr>
        <w:pStyle w:val="a6"/>
        <w:ind w:left="1080"/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8) копии учредительных   документов;</w:t>
      </w:r>
    </w:p>
    <w:p w:rsidR="0072210C" w:rsidRPr="00FB17EE" w:rsidRDefault="0072210C" w:rsidP="0072210C">
      <w:pPr>
        <w:pStyle w:val="a6"/>
        <w:ind w:left="1080"/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9) опись документов.</w:t>
      </w:r>
    </w:p>
    <w:p w:rsidR="0072210C" w:rsidRPr="00FB17EE" w:rsidRDefault="0072210C" w:rsidP="0072210C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 xml:space="preserve">Заявка и требуемые документы прикрепляется к письму в виде отсканированной копии каждого документа. </w:t>
      </w:r>
      <w:proofErr w:type="gramStart"/>
      <w:r w:rsidRPr="00FB17EE">
        <w:rPr>
          <w:rFonts w:ascii="Times New Roman" w:hAnsi="Times New Roman" w:cs="Times New Roman"/>
        </w:rPr>
        <w:t>Название каждого документа должно соответствовать содержанию (например:</w:t>
      </w:r>
      <w:proofErr w:type="gramEnd"/>
      <w:r w:rsidRPr="00FB17EE">
        <w:rPr>
          <w:rFonts w:ascii="Times New Roman" w:hAnsi="Times New Roman" w:cs="Times New Roman"/>
        </w:rPr>
        <w:t xml:space="preserve">  </w:t>
      </w:r>
      <w:proofErr w:type="gramStart"/>
      <w:r w:rsidRPr="00FB17EE">
        <w:rPr>
          <w:rFonts w:ascii="Times New Roman" w:hAnsi="Times New Roman" w:cs="Times New Roman"/>
        </w:rPr>
        <w:t>Заявка, Устав, Анкета и т.д.)  с чётко видимым текстом, печатью и подписью руководителя/уполномоченного лица участника.</w:t>
      </w:r>
      <w:proofErr w:type="gramEnd"/>
      <w:r w:rsidRPr="00FB17EE">
        <w:rPr>
          <w:rFonts w:ascii="Times New Roman" w:hAnsi="Times New Roman" w:cs="Times New Roman"/>
        </w:rPr>
        <w:t xml:space="preserve"> Нечитаемые заявки к рассмотрению не принимаются.</w:t>
      </w:r>
    </w:p>
    <w:p w:rsidR="0072210C" w:rsidRDefault="0072210C" w:rsidP="0072210C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FB17EE">
        <w:rPr>
          <w:rFonts w:ascii="Times New Roman" w:hAnsi="Times New Roman" w:cs="Times New Roman"/>
          <w:b/>
        </w:rPr>
        <w:t xml:space="preserve"> Требования к предоставлению предложений (котировок) и их прием.</w:t>
      </w:r>
    </w:p>
    <w:p w:rsidR="0072210C" w:rsidRPr="00FB17EE" w:rsidRDefault="0072210C" w:rsidP="0072210C">
      <w:pPr>
        <w:pStyle w:val="a6"/>
        <w:jc w:val="both"/>
        <w:rPr>
          <w:rFonts w:ascii="Times New Roman" w:hAnsi="Times New Roman" w:cs="Times New Roman"/>
          <w:b/>
        </w:rPr>
      </w:pPr>
    </w:p>
    <w:p w:rsidR="0072210C" w:rsidRPr="00FB17EE" w:rsidRDefault="0072210C" w:rsidP="0072210C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Предложение (котировочная заявка) должна быть подана до «</w:t>
      </w:r>
      <w:r w:rsidR="000C4943">
        <w:rPr>
          <w:rFonts w:ascii="Times New Roman" w:eastAsia="Times New Roman" w:hAnsi="Times New Roman" w:cs="Times New Roman"/>
          <w:bCs/>
        </w:rPr>
        <w:t>23</w:t>
      </w:r>
      <w:r w:rsidRPr="00FB17EE">
        <w:rPr>
          <w:rFonts w:ascii="Times New Roman" w:eastAsia="Times New Roman" w:hAnsi="Times New Roman" w:cs="Times New Roman"/>
          <w:bCs/>
        </w:rPr>
        <w:t xml:space="preserve">» </w:t>
      </w:r>
      <w:r w:rsidR="000C4943">
        <w:rPr>
          <w:rFonts w:ascii="Times New Roman" w:eastAsia="Times New Roman" w:hAnsi="Times New Roman" w:cs="Times New Roman"/>
          <w:bCs/>
        </w:rPr>
        <w:t>октября</w:t>
      </w:r>
      <w:r w:rsidRPr="00FB17EE">
        <w:rPr>
          <w:rFonts w:ascii="Times New Roman" w:eastAsia="Times New Roman" w:hAnsi="Times New Roman" w:cs="Times New Roman"/>
          <w:bCs/>
        </w:rPr>
        <w:t xml:space="preserve"> 2012 года,09ч.00мин. по московскому времени одним из следующих способов:</w:t>
      </w:r>
    </w:p>
    <w:p w:rsidR="0072210C" w:rsidRPr="00FB17EE" w:rsidRDefault="0072210C" w:rsidP="0072210C">
      <w:pPr>
        <w:pStyle w:val="a6"/>
        <w:ind w:left="1080"/>
        <w:jc w:val="both"/>
        <w:rPr>
          <w:rFonts w:ascii="Times New Roman" w:eastAsia="Times New Roman" w:hAnsi="Times New Roman" w:cs="Times New Roman"/>
          <w:bCs/>
        </w:rPr>
      </w:pPr>
      <w:r w:rsidRPr="00FB17EE">
        <w:rPr>
          <w:rFonts w:ascii="Times New Roman" w:eastAsia="Times New Roman" w:hAnsi="Times New Roman" w:cs="Times New Roman"/>
          <w:bCs/>
        </w:rPr>
        <w:t>- либо на бумажном носителе, в запечатанном конверте, по адресу:</w:t>
      </w:r>
      <w:r w:rsidRPr="00EB003A">
        <w:t xml:space="preserve"> </w:t>
      </w:r>
      <w:r w:rsidRPr="00EB003A">
        <w:rPr>
          <w:rFonts w:ascii="Times New Roman" w:eastAsia="Times New Roman" w:hAnsi="Times New Roman" w:cs="Times New Roman"/>
          <w:b/>
          <w:bCs/>
        </w:rPr>
        <w:t xml:space="preserve">153002, г Иваново, ул. Калинина, д.9/21, </w:t>
      </w:r>
      <w:proofErr w:type="spellStart"/>
      <w:r w:rsidRPr="00EB003A">
        <w:rPr>
          <w:rFonts w:ascii="Times New Roman" w:eastAsia="Times New Roman" w:hAnsi="Times New Roman" w:cs="Times New Roman"/>
          <w:b/>
          <w:bCs/>
        </w:rPr>
        <w:t>каб</w:t>
      </w:r>
      <w:proofErr w:type="spellEnd"/>
      <w:r w:rsidRPr="00EB003A">
        <w:rPr>
          <w:rFonts w:ascii="Times New Roman" w:eastAsia="Times New Roman" w:hAnsi="Times New Roman" w:cs="Times New Roman"/>
          <w:b/>
          <w:bCs/>
        </w:rPr>
        <w:t xml:space="preserve"> 552</w:t>
      </w:r>
      <w:r w:rsidRPr="00FB17EE">
        <w:rPr>
          <w:rFonts w:ascii="Times New Roman" w:eastAsia="Times New Roman" w:hAnsi="Times New Roman" w:cs="Times New Roman"/>
          <w:bCs/>
        </w:rPr>
        <w:t>. На конверте необходимо указать номер запроса предложений, наименование Участника;</w:t>
      </w:r>
    </w:p>
    <w:p w:rsidR="0072210C" w:rsidRDefault="0072210C" w:rsidP="0072210C">
      <w:pPr>
        <w:pStyle w:val="a6"/>
        <w:ind w:left="1080"/>
        <w:jc w:val="both"/>
        <w:rPr>
          <w:rFonts w:ascii="Times New Roman" w:eastAsia="Times New Roman" w:hAnsi="Times New Roman" w:cs="Times New Roman"/>
          <w:bCs/>
        </w:rPr>
      </w:pPr>
      <w:r w:rsidRPr="00FB17EE">
        <w:rPr>
          <w:rFonts w:ascii="Times New Roman" w:eastAsia="Times New Roman" w:hAnsi="Times New Roman" w:cs="Times New Roman"/>
          <w:bCs/>
        </w:rPr>
        <w:t xml:space="preserve">- либо по электронной почте: </w:t>
      </w:r>
      <w:r w:rsidRPr="00EB003A">
        <w:rPr>
          <w:rFonts w:ascii="Times New Roman" w:eastAsia="Times New Roman" w:hAnsi="Times New Roman" w:cs="Times New Roman"/>
          <w:b/>
          <w:bCs/>
        </w:rPr>
        <w:t>btv@esk-ivanovo.ru</w:t>
      </w:r>
      <w:r w:rsidRPr="00FB17EE">
        <w:rPr>
          <w:rFonts w:ascii="Times New Roman" w:eastAsia="Times New Roman" w:hAnsi="Times New Roman" w:cs="Times New Roman"/>
          <w:bCs/>
        </w:rPr>
        <w:t xml:space="preserve">, в теме сообщения необходимо указать </w:t>
      </w:r>
      <w:r w:rsidR="000C4943">
        <w:rPr>
          <w:rFonts w:ascii="Times New Roman" w:eastAsia="Times New Roman" w:hAnsi="Times New Roman" w:cs="Times New Roman"/>
          <w:b/>
          <w:bCs/>
        </w:rPr>
        <w:t>«ОЗП_13_ИвЭнСеть_</w:t>
      </w:r>
      <w:proofErr w:type="gramStart"/>
      <w:r w:rsidR="000C4943">
        <w:rPr>
          <w:rFonts w:ascii="Times New Roman" w:eastAsia="Times New Roman" w:hAnsi="Times New Roman" w:cs="Times New Roman"/>
          <w:b/>
          <w:bCs/>
        </w:rPr>
        <w:t>антивирусное</w:t>
      </w:r>
      <w:proofErr w:type="gramEnd"/>
      <w:r w:rsidR="000C4943">
        <w:rPr>
          <w:rFonts w:ascii="Times New Roman" w:eastAsia="Times New Roman" w:hAnsi="Times New Roman" w:cs="Times New Roman"/>
          <w:b/>
          <w:bCs/>
        </w:rPr>
        <w:t xml:space="preserve"> ПО</w:t>
      </w:r>
      <w:r w:rsidRPr="00FB17EE">
        <w:rPr>
          <w:rFonts w:ascii="Times New Roman" w:eastAsia="Times New Roman" w:hAnsi="Times New Roman" w:cs="Times New Roman"/>
          <w:b/>
          <w:bCs/>
        </w:rPr>
        <w:t>».</w:t>
      </w:r>
      <w:r w:rsidRPr="00FB17EE">
        <w:rPr>
          <w:rFonts w:ascii="Times New Roman" w:eastAsia="Times New Roman" w:hAnsi="Times New Roman" w:cs="Times New Roman"/>
          <w:bCs/>
        </w:rPr>
        <w:t xml:space="preserve"> В случае если Участником присвоена тема отличная от указанной, то Заказчик не несет ответственности за не рассмотрение предложения (котировки) Участника.</w:t>
      </w:r>
    </w:p>
    <w:p w:rsidR="000C4943" w:rsidRDefault="000C4943" w:rsidP="0072210C">
      <w:pPr>
        <w:pStyle w:val="a6"/>
        <w:ind w:left="1080"/>
        <w:jc w:val="both"/>
        <w:rPr>
          <w:rFonts w:ascii="Times New Roman" w:eastAsia="Times New Roman" w:hAnsi="Times New Roman" w:cs="Times New Roman"/>
          <w:bCs/>
        </w:rPr>
      </w:pPr>
    </w:p>
    <w:p w:rsidR="000C4943" w:rsidRPr="00FB17EE" w:rsidRDefault="000C4943" w:rsidP="0072210C">
      <w:pPr>
        <w:pStyle w:val="a6"/>
        <w:ind w:left="1080"/>
        <w:jc w:val="both"/>
        <w:rPr>
          <w:rFonts w:ascii="Times New Roman" w:eastAsia="Times New Roman" w:hAnsi="Times New Roman" w:cs="Times New Roman"/>
          <w:bCs/>
        </w:rPr>
      </w:pPr>
    </w:p>
    <w:p w:rsidR="0072210C" w:rsidRPr="00CE5B88" w:rsidRDefault="0072210C" w:rsidP="0072210C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           </w:t>
      </w:r>
      <w:r w:rsidRPr="00CE5B88">
        <w:rPr>
          <w:rFonts w:ascii="Times New Roman" w:eastAsia="Times New Roman" w:hAnsi="Times New Roman" w:cs="Times New Roman"/>
          <w:bCs/>
        </w:rPr>
        <w:t>4.2.  Предложение (котировка) должно:</w:t>
      </w:r>
    </w:p>
    <w:p w:rsidR="0072210C" w:rsidRPr="00FB17EE" w:rsidRDefault="0072210C" w:rsidP="0072210C">
      <w:pPr>
        <w:pStyle w:val="a6"/>
        <w:ind w:left="1080"/>
        <w:jc w:val="both"/>
        <w:rPr>
          <w:rFonts w:ascii="Times New Roman" w:eastAsia="Times New Roman" w:hAnsi="Times New Roman" w:cs="Times New Roman"/>
          <w:bCs/>
        </w:rPr>
      </w:pPr>
      <w:r w:rsidRPr="00FB17EE">
        <w:rPr>
          <w:rFonts w:ascii="Times New Roman" w:eastAsia="Times New Roman" w:hAnsi="Times New Roman" w:cs="Times New Roman"/>
          <w:bCs/>
        </w:rPr>
        <w:t xml:space="preserve">- быть заполнено </w:t>
      </w:r>
      <w:proofErr w:type="gramStart"/>
      <w:r w:rsidRPr="00FB17EE">
        <w:rPr>
          <w:rFonts w:ascii="Times New Roman" w:eastAsia="Times New Roman" w:hAnsi="Times New Roman" w:cs="Times New Roman"/>
          <w:bCs/>
        </w:rPr>
        <w:t>согласно</w:t>
      </w:r>
      <w:proofErr w:type="gramEnd"/>
      <w:r w:rsidRPr="00FB17EE">
        <w:rPr>
          <w:rFonts w:ascii="Times New Roman" w:eastAsia="Times New Roman" w:hAnsi="Times New Roman" w:cs="Times New Roman"/>
          <w:bCs/>
        </w:rPr>
        <w:t xml:space="preserve"> приложенных форм (Приложение 1  и 2),</w:t>
      </w:r>
    </w:p>
    <w:p w:rsidR="0072210C" w:rsidRPr="00FB17EE" w:rsidRDefault="0072210C" w:rsidP="0072210C">
      <w:pPr>
        <w:pStyle w:val="a6"/>
        <w:ind w:left="1080"/>
        <w:jc w:val="both"/>
        <w:rPr>
          <w:rFonts w:ascii="Times New Roman" w:eastAsia="Times New Roman" w:hAnsi="Times New Roman" w:cs="Times New Roman"/>
          <w:bCs/>
        </w:rPr>
      </w:pPr>
      <w:r w:rsidRPr="00FB17EE">
        <w:rPr>
          <w:rFonts w:ascii="Times New Roman" w:eastAsia="Times New Roman" w:hAnsi="Times New Roman" w:cs="Times New Roman"/>
          <w:bCs/>
        </w:rPr>
        <w:t xml:space="preserve">- иметь срок действия не менее 2 (двух) календарных месяцев </w:t>
      </w:r>
      <w:proofErr w:type="gramStart"/>
      <w:r w:rsidRPr="00FB17EE">
        <w:rPr>
          <w:rFonts w:ascii="Times New Roman" w:eastAsia="Times New Roman" w:hAnsi="Times New Roman" w:cs="Times New Roman"/>
          <w:bCs/>
        </w:rPr>
        <w:t>с даты подачи</w:t>
      </w:r>
      <w:proofErr w:type="gramEnd"/>
      <w:r w:rsidRPr="00FB17EE">
        <w:rPr>
          <w:rFonts w:ascii="Times New Roman" w:eastAsia="Times New Roman" w:hAnsi="Times New Roman" w:cs="Times New Roman"/>
          <w:bCs/>
        </w:rPr>
        <w:t xml:space="preserve">       предложения (котировки) участником,</w:t>
      </w:r>
    </w:p>
    <w:p w:rsidR="0072210C" w:rsidRDefault="0072210C" w:rsidP="0072210C">
      <w:pPr>
        <w:pStyle w:val="a6"/>
        <w:ind w:left="1080"/>
        <w:jc w:val="both"/>
        <w:rPr>
          <w:rFonts w:ascii="Times New Roman" w:eastAsia="Times New Roman" w:hAnsi="Times New Roman" w:cs="Times New Roman"/>
          <w:bCs/>
        </w:rPr>
      </w:pPr>
      <w:r w:rsidRPr="00FB17EE">
        <w:rPr>
          <w:rFonts w:ascii="Times New Roman" w:eastAsia="Times New Roman" w:hAnsi="Times New Roman" w:cs="Times New Roman"/>
          <w:bCs/>
        </w:rPr>
        <w:t>- иметь правовой статус оферты, быть скреплено печатью участника.</w:t>
      </w:r>
    </w:p>
    <w:p w:rsidR="0072210C" w:rsidRDefault="0072210C" w:rsidP="0072210C">
      <w:pPr>
        <w:pStyle w:val="a6"/>
        <w:ind w:left="1080"/>
        <w:jc w:val="both"/>
        <w:rPr>
          <w:rFonts w:ascii="Times New Roman" w:eastAsia="Times New Roman" w:hAnsi="Times New Roman" w:cs="Times New Roman"/>
          <w:bCs/>
        </w:rPr>
      </w:pPr>
    </w:p>
    <w:p w:rsidR="0072210C" w:rsidRPr="00FB17EE" w:rsidRDefault="0072210C" w:rsidP="0072210C">
      <w:pPr>
        <w:pStyle w:val="a6"/>
        <w:ind w:left="1080"/>
        <w:jc w:val="both"/>
        <w:rPr>
          <w:rFonts w:ascii="Times New Roman" w:hAnsi="Times New Roman" w:cs="Times New Roman"/>
        </w:rPr>
      </w:pPr>
    </w:p>
    <w:p w:rsidR="0072210C" w:rsidRPr="00FB17EE" w:rsidRDefault="0072210C" w:rsidP="0072210C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FB17EE">
        <w:rPr>
          <w:rFonts w:ascii="Times New Roman" w:hAnsi="Times New Roman" w:cs="Times New Roman"/>
          <w:b/>
        </w:rPr>
        <w:t xml:space="preserve"> Оценка  предложений  участников (котировок). </w:t>
      </w:r>
    </w:p>
    <w:p w:rsidR="0072210C" w:rsidRPr="00FB17EE" w:rsidRDefault="0072210C" w:rsidP="0072210C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 xml:space="preserve"> </w:t>
      </w:r>
      <w:r w:rsidRPr="00FB17EE">
        <w:rPr>
          <w:rFonts w:ascii="Times New Roman" w:hAnsi="Times New Roman" w:cs="Times New Roman"/>
          <w:u w:val="single"/>
        </w:rPr>
        <w:t>Стадия рассмотрения  котировочных заявок</w:t>
      </w:r>
      <w:r w:rsidRPr="00FB17EE">
        <w:rPr>
          <w:rFonts w:ascii="Times New Roman" w:hAnsi="Times New Roman" w:cs="Times New Roman"/>
        </w:rPr>
        <w:t xml:space="preserve"> включает проверку правильности оформления предложения участника и их соответствие требованиям документации, соответствие Участника установленным требованиям.</w:t>
      </w:r>
    </w:p>
    <w:p w:rsidR="0072210C" w:rsidRPr="00FB17EE" w:rsidRDefault="0072210C" w:rsidP="0072210C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 xml:space="preserve"> </w:t>
      </w:r>
      <w:r w:rsidRPr="00FB17EE">
        <w:rPr>
          <w:rFonts w:ascii="Times New Roman" w:hAnsi="Times New Roman" w:cs="Times New Roman"/>
          <w:u w:val="single"/>
        </w:rPr>
        <w:t>Стадия оценки и сопоставления предложений</w:t>
      </w:r>
      <w:r w:rsidRPr="00FB17EE">
        <w:rPr>
          <w:rFonts w:ascii="Times New Roman" w:hAnsi="Times New Roman" w:cs="Times New Roman"/>
        </w:rPr>
        <w:t>: по результатам рассмотрения и анализа полученных предложений будет определен поставщик, предложение которого наиболее полно соответствует требованиям технического задания заказчика и имеет наименьшую стоимость, из числа представленных участниками к указанному сроку. С победителем организатор закупки заключит договор на оказание услуг на указанных условиях.</w:t>
      </w:r>
    </w:p>
    <w:p w:rsidR="0072210C" w:rsidRPr="00FB17EE" w:rsidRDefault="0072210C" w:rsidP="0072210C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 xml:space="preserve">При получении от участника предложения (котировки) с условиями, равными условиям других участников, организатор закупки оставляет за собой право организовать среди участников, соответствующих заявленным требованиям, чьи предложения полностью соответствую требованиям технического задания заказчика процедуру переторжки. В случае участия в данной процедуре, участник получит возможность добровольно повысить предпочтительность своего первоначального предложения, </w:t>
      </w:r>
      <w:proofErr w:type="spellStart"/>
      <w:r w:rsidRPr="00FB17EE">
        <w:rPr>
          <w:rFonts w:ascii="Times New Roman" w:hAnsi="Times New Roman" w:cs="Times New Roman"/>
        </w:rPr>
        <w:t>путѐ</w:t>
      </w:r>
      <w:proofErr w:type="gramStart"/>
      <w:r w:rsidRPr="00FB17EE">
        <w:rPr>
          <w:rFonts w:ascii="Times New Roman" w:hAnsi="Times New Roman" w:cs="Times New Roman"/>
        </w:rPr>
        <w:t>м</w:t>
      </w:r>
      <w:proofErr w:type="spellEnd"/>
      <w:proofErr w:type="gramEnd"/>
      <w:r w:rsidRPr="00FB17EE">
        <w:rPr>
          <w:rFonts w:ascii="Times New Roman" w:hAnsi="Times New Roman" w:cs="Times New Roman"/>
        </w:rPr>
        <w:t xml:space="preserve"> снижения его первоначальной (указанной в предложении) стоимости и предложить более благоприятные условия оплаты без изменения иных условий предложения.</w:t>
      </w:r>
    </w:p>
    <w:p w:rsidR="0072210C" w:rsidRPr="00FB17EE" w:rsidRDefault="0072210C" w:rsidP="0072210C">
      <w:pPr>
        <w:pStyle w:val="a6"/>
        <w:numPr>
          <w:ilvl w:val="0"/>
          <w:numId w:val="22"/>
        </w:numPr>
        <w:ind w:left="993" w:hanging="294"/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 xml:space="preserve"> Настоящий открытый запрос предложений не является процедурой проведения конкурса, и не имеет соответствующих правовых последствий. Организатор закупки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участниками, предоставившими предложения.</w:t>
      </w:r>
    </w:p>
    <w:p w:rsidR="0072210C" w:rsidRDefault="0072210C" w:rsidP="0072210C">
      <w:pPr>
        <w:pStyle w:val="a6"/>
        <w:numPr>
          <w:ilvl w:val="0"/>
          <w:numId w:val="22"/>
        </w:numPr>
        <w:ind w:left="993" w:hanging="294"/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 xml:space="preserve">По организационным вопросам участнику необходимо обращаться к экономисту отдела хозяйственного обеспечения  Беловой Татьяне Владимировне по тел. (4932) 58-57-97. </w:t>
      </w:r>
      <w:r w:rsidR="000C4943">
        <w:rPr>
          <w:rFonts w:ascii="Times New Roman" w:hAnsi="Times New Roman" w:cs="Times New Roman"/>
        </w:rPr>
        <w:t xml:space="preserve">  </w:t>
      </w:r>
    </w:p>
    <w:p w:rsidR="000C4943" w:rsidRPr="00FB17EE" w:rsidRDefault="000C4943" w:rsidP="0072210C">
      <w:pPr>
        <w:pStyle w:val="a6"/>
        <w:numPr>
          <w:ilvl w:val="0"/>
          <w:numId w:val="22"/>
        </w:numPr>
        <w:ind w:left="993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технического задания необходимо обращаться к инженеру ОАЭСД </w:t>
      </w:r>
      <w:proofErr w:type="spellStart"/>
      <w:r>
        <w:rPr>
          <w:rFonts w:ascii="Times New Roman" w:hAnsi="Times New Roman" w:cs="Times New Roman"/>
        </w:rPr>
        <w:t>Пигалёву</w:t>
      </w:r>
      <w:proofErr w:type="spellEnd"/>
      <w:r>
        <w:rPr>
          <w:rFonts w:ascii="Times New Roman" w:hAnsi="Times New Roman" w:cs="Times New Roman"/>
        </w:rPr>
        <w:t xml:space="preserve"> Якову Евгеньевичу по тел. (4932) 58-57-80.</w:t>
      </w:r>
    </w:p>
    <w:p w:rsidR="0072210C" w:rsidRPr="00FB17EE" w:rsidRDefault="0072210C" w:rsidP="0072210C">
      <w:pPr>
        <w:pStyle w:val="a6"/>
        <w:numPr>
          <w:ilvl w:val="0"/>
          <w:numId w:val="22"/>
        </w:numPr>
        <w:ind w:left="993" w:hanging="294"/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Единственным доказательством для Участника его победы в закупочной процедуре является подготовленный и подписанный протокол о результатах закупки, в соответствии с требованиями Стандарта организации закупочной деятельност</w:t>
      </w:r>
      <w:proofErr w:type="gramStart"/>
      <w:r w:rsidRPr="00FB17EE">
        <w:rPr>
          <w:rFonts w:ascii="Times New Roman" w:hAnsi="Times New Roman" w:cs="Times New Roman"/>
        </w:rPr>
        <w:t>и  ООО</w:t>
      </w:r>
      <w:proofErr w:type="gramEnd"/>
      <w:r w:rsidRPr="00FB17EE">
        <w:rPr>
          <w:rFonts w:ascii="Times New Roman" w:hAnsi="Times New Roman" w:cs="Times New Roman"/>
        </w:rPr>
        <w:t xml:space="preserve"> «</w:t>
      </w:r>
      <w:proofErr w:type="spellStart"/>
      <w:r w:rsidRPr="00FB17EE">
        <w:rPr>
          <w:rFonts w:ascii="Times New Roman" w:hAnsi="Times New Roman" w:cs="Times New Roman"/>
        </w:rPr>
        <w:t>Энергосетевая</w:t>
      </w:r>
      <w:proofErr w:type="spellEnd"/>
      <w:r w:rsidRPr="00FB17EE">
        <w:rPr>
          <w:rFonts w:ascii="Times New Roman" w:hAnsi="Times New Roman" w:cs="Times New Roman"/>
        </w:rPr>
        <w:t xml:space="preserve"> компания».</w:t>
      </w:r>
    </w:p>
    <w:p w:rsidR="0072210C" w:rsidRPr="00FB17EE" w:rsidRDefault="0072210C" w:rsidP="0072210C">
      <w:pPr>
        <w:pStyle w:val="a6"/>
        <w:numPr>
          <w:ilvl w:val="0"/>
          <w:numId w:val="22"/>
        </w:numPr>
        <w:ind w:left="993" w:hanging="294"/>
        <w:jc w:val="both"/>
        <w:rPr>
          <w:rFonts w:ascii="Times New Roman" w:hAnsi="Times New Roman" w:cs="Times New Roman"/>
        </w:rPr>
      </w:pPr>
      <w:r w:rsidRPr="00FB17EE">
        <w:rPr>
          <w:rFonts w:ascii="Times New Roman" w:hAnsi="Times New Roman" w:cs="Times New Roman"/>
        </w:rPr>
        <w:t>В случае возникновения вопросов технического характера, участнику необходимо направить письменный запрос в адрес организатора закупки с обязательным указанием номера запроса предложений.</w:t>
      </w:r>
    </w:p>
    <w:p w:rsidR="0072210C" w:rsidRDefault="0072210C" w:rsidP="0072210C">
      <w:pPr>
        <w:pStyle w:val="a6"/>
        <w:ind w:left="993"/>
        <w:jc w:val="both"/>
        <w:rPr>
          <w:rFonts w:ascii="Times New Roman" w:hAnsi="Times New Roman" w:cs="Times New Roman"/>
        </w:rPr>
      </w:pPr>
    </w:p>
    <w:p w:rsidR="0072210C" w:rsidRDefault="0072210C" w:rsidP="0072210C">
      <w:pPr>
        <w:pStyle w:val="a6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72210C" w:rsidRDefault="0072210C" w:rsidP="0072210C">
      <w:pPr>
        <w:pStyle w:val="a6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  <w:r w:rsidRPr="00493163">
        <w:rPr>
          <w:rFonts w:ascii="Times New Roman" w:hAnsi="Times New Roman" w:cs="Times New Roman"/>
        </w:rPr>
        <w:t>- Заявка на участие в ПРОЦЕДУРЕ ЗАКУПКИ – Запрос котировок</w:t>
      </w:r>
      <w:r>
        <w:rPr>
          <w:rFonts w:ascii="Times New Roman" w:hAnsi="Times New Roman" w:cs="Times New Roman"/>
        </w:rPr>
        <w:t>.</w:t>
      </w:r>
    </w:p>
    <w:p w:rsidR="0072210C" w:rsidRDefault="0072210C" w:rsidP="0072210C">
      <w:pPr>
        <w:pStyle w:val="a6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 – Анкета участника.</w:t>
      </w:r>
    </w:p>
    <w:p w:rsidR="0072210C" w:rsidRDefault="0072210C" w:rsidP="0072210C">
      <w:pPr>
        <w:pStyle w:val="a6"/>
        <w:ind w:left="993"/>
        <w:jc w:val="both"/>
        <w:rPr>
          <w:rFonts w:ascii="Times New Roman" w:hAnsi="Times New Roman" w:cs="Times New Roman"/>
        </w:rPr>
      </w:pPr>
      <w:r w:rsidRPr="00493163">
        <w:rPr>
          <w:rFonts w:ascii="Times New Roman" w:hAnsi="Times New Roman" w:cs="Times New Roman"/>
        </w:rPr>
        <w:t xml:space="preserve">Приложение </w:t>
      </w:r>
      <w:r w:rsidR="000C4943">
        <w:rPr>
          <w:rFonts w:ascii="Times New Roman" w:hAnsi="Times New Roman" w:cs="Times New Roman"/>
        </w:rPr>
        <w:t>3</w:t>
      </w:r>
      <w:r w:rsidRPr="00493163">
        <w:rPr>
          <w:rFonts w:ascii="Times New Roman" w:hAnsi="Times New Roman" w:cs="Times New Roman"/>
        </w:rPr>
        <w:t xml:space="preserve"> -  Техническое задание.</w:t>
      </w:r>
    </w:p>
    <w:p w:rsidR="0072210C" w:rsidRDefault="000C4943" w:rsidP="0072210C">
      <w:pPr>
        <w:pStyle w:val="a6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  <w:r w:rsidR="0072210C">
        <w:rPr>
          <w:rFonts w:ascii="Times New Roman" w:hAnsi="Times New Roman" w:cs="Times New Roman"/>
        </w:rPr>
        <w:t xml:space="preserve"> –Договор поставки.</w:t>
      </w:r>
    </w:p>
    <w:p w:rsidR="0072210C" w:rsidRDefault="0072210C" w:rsidP="0072210C">
      <w:pPr>
        <w:pStyle w:val="a6"/>
        <w:ind w:left="993"/>
        <w:jc w:val="both"/>
        <w:rPr>
          <w:rFonts w:ascii="Times New Roman" w:hAnsi="Times New Roman" w:cs="Times New Roman"/>
        </w:rPr>
      </w:pPr>
    </w:p>
    <w:p w:rsidR="00EF134D" w:rsidRDefault="00EF134D" w:rsidP="0072210C">
      <w:pPr>
        <w:pStyle w:val="a6"/>
        <w:ind w:left="993"/>
        <w:jc w:val="both"/>
        <w:rPr>
          <w:rFonts w:ascii="Times New Roman" w:hAnsi="Times New Roman" w:cs="Times New Roman"/>
        </w:rPr>
      </w:pPr>
    </w:p>
    <w:p w:rsidR="00EF134D" w:rsidRDefault="00EF134D" w:rsidP="0072210C">
      <w:pPr>
        <w:pStyle w:val="a6"/>
        <w:ind w:left="993"/>
        <w:jc w:val="both"/>
        <w:rPr>
          <w:rFonts w:ascii="Times New Roman" w:hAnsi="Times New Roman" w:cs="Times New Roman"/>
        </w:rPr>
      </w:pPr>
    </w:p>
    <w:p w:rsidR="00EF134D" w:rsidRDefault="00EF134D" w:rsidP="0072210C">
      <w:pPr>
        <w:pStyle w:val="a6"/>
        <w:ind w:left="993"/>
        <w:jc w:val="both"/>
        <w:rPr>
          <w:rFonts w:ascii="Times New Roman" w:hAnsi="Times New Roman" w:cs="Times New Roman"/>
        </w:rPr>
      </w:pPr>
    </w:p>
    <w:p w:rsidR="00EF134D" w:rsidRDefault="00EF134D" w:rsidP="0072210C">
      <w:pPr>
        <w:pStyle w:val="a6"/>
        <w:ind w:left="993"/>
        <w:jc w:val="both"/>
        <w:rPr>
          <w:rFonts w:ascii="Times New Roman" w:hAnsi="Times New Roman" w:cs="Times New Roman"/>
        </w:rPr>
      </w:pPr>
    </w:p>
    <w:p w:rsidR="0072210C" w:rsidRPr="00FB17EE" w:rsidRDefault="0072210C" w:rsidP="0072210C">
      <w:pPr>
        <w:pStyle w:val="a6"/>
        <w:ind w:left="993"/>
        <w:jc w:val="both"/>
        <w:rPr>
          <w:rFonts w:ascii="Times New Roman" w:hAnsi="Times New Roman" w:cs="Times New Roman"/>
        </w:rPr>
      </w:pPr>
    </w:p>
    <w:p w:rsidR="0072210C" w:rsidRPr="00FB17EE" w:rsidRDefault="0072210C" w:rsidP="0072210C">
      <w:pPr>
        <w:pStyle w:val="a6"/>
        <w:ind w:left="993"/>
        <w:jc w:val="both"/>
        <w:rPr>
          <w:rFonts w:ascii="Times New Roman" w:hAnsi="Times New Roman" w:cs="Times New Roman"/>
        </w:rPr>
      </w:pPr>
    </w:p>
    <w:p w:rsidR="00C8206C" w:rsidRDefault="00C8206C" w:rsidP="00937EE3">
      <w:pPr>
        <w:jc w:val="both"/>
        <w:rPr>
          <w:rFonts w:ascii="Times New Roman" w:hAnsi="Times New Roman" w:cs="Times New Roman"/>
          <w:sz w:val="24"/>
          <w:szCs w:val="24"/>
        </w:rPr>
        <w:sectPr w:rsidR="00C8206C" w:rsidSect="00371774">
          <w:footerReference w:type="default" r:id="rId14"/>
          <w:pgSz w:w="11906" w:h="16838"/>
          <w:pgMar w:top="426" w:right="850" w:bottom="426" w:left="851" w:header="708" w:footer="427" w:gutter="0"/>
          <w:cols w:space="708"/>
          <w:docGrid w:linePitch="360"/>
        </w:sectPr>
      </w:pPr>
    </w:p>
    <w:p w:rsidR="00761A57" w:rsidRPr="00F635F5" w:rsidRDefault="00761A57" w:rsidP="00761A5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F635F5">
        <w:rPr>
          <w:rFonts w:ascii="Times New Roman" w:hAnsi="Times New Roman" w:cs="Times New Roman"/>
        </w:rPr>
        <w:lastRenderedPageBreak/>
        <w:t>Приложение 1 к ОЗП№</w:t>
      </w:r>
      <w:r w:rsidR="001C3403">
        <w:rPr>
          <w:rFonts w:ascii="Times New Roman" w:hAnsi="Times New Roman" w:cs="Times New Roman"/>
        </w:rPr>
        <w:t>13</w:t>
      </w:r>
      <w:r w:rsidRPr="00F635F5">
        <w:rPr>
          <w:rFonts w:ascii="Times New Roman" w:hAnsi="Times New Roman" w:cs="Times New Roman"/>
        </w:rPr>
        <w:t xml:space="preserve"> от </w:t>
      </w:r>
      <w:r w:rsidR="001C3403">
        <w:rPr>
          <w:rFonts w:ascii="Times New Roman" w:hAnsi="Times New Roman" w:cs="Times New Roman"/>
        </w:rPr>
        <w:t>17.10</w:t>
      </w:r>
      <w:r w:rsidRPr="00F635F5">
        <w:rPr>
          <w:rFonts w:ascii="Times New Roman" w:hAnsi="Times New Roman" w:cs="Times New Roman"/>
        </w:rPr>
        <w:t>.12г.</w:t>
      </w:r>
    </w:p>
    <w:p w:rsidR="00761A57" w:rsidRDefault="00761A57" w:rsidP="00761A5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61A57" w:rsidRPr="00C045D6" w:rsidRDefault="00761A57" w:rsidP="00761A5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45D6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ПРОЦЕДУРЕ ЗАКУПКИ – Запрос котировок </w:t>
      </w:r>
    </w:p>
    <w:p w:rsidR="00761A57" w:rsidRPr="00C045D6" w:rsidRDefault="00761A57" w:rsidP="00761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CA8F271" wp14:editId="3869A8B3">
                <wp:simplePos x="0" y="0"/>
                <wp:positionH relativeFrom="column">
                  <wp:posOffset>0</wp:posOffset>
                </wp:positionH>
                <wp:positionV relativeFrom="paragraph">
                  <wp:posOffset>60324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fLTAIAAFkEAAAOAAAAZHJzL2Uyb0RvYy54bWysVN1u0zAUvkfiHSzfd0m6rGxR0wk1LTcD&#10;Jm08gOs4jYVjW7bbtEJIwDXSHoFX4AKkSQOeIX0jjt0fbeMGIXrhHvvYn7/znc8Znq8agZbMWK5k&#10;jpOjGCMmqSq5nOf4zfW0d4qRdUSWRCjJcrxmFp+Pnj4ZtjpjfVUrUTKDAETarNU5rp3TWRRZWrOG&#10;2COlmYRkpUxDHEzNPCoNaQG9EVE/jgdRq0ypjaLMWlgttkk8CvhVxah7XVWWOSRyDNxcGE0YZ36M&#10;RkOSzQ3RNac7GuQfWDSES7j0AFUQR9DC8D+gGk6NsqpyR1Q1kaoqTlmoAapJ4kfVXNVEs1ALiGP1&#10;QSb7/2Dpq+WlQbzMcYqRJA20qPuy+bC56X50Xzc3aPOx+9V97751t93P7nbzCeK7zWeIfbK72y3f&#10;oNQr2WqbAeBYXhqvBV3JK32h6FuLpBrXRM5ZqOh6reGaxJ+IHhzxE6uBz6x9qUrYQxZOBVlXlWk8&#10;JAiGVqF760P32MohCosnZ+nxIIYm030uItn+oDbWvWCqQT7IseDSC0sysrywzhMh2X6LX5ZqyoUI&#10;5hAStTnun6QA7VNWCV76bJiY+WwsDFoS76/wC2U92mbUQpYBrWaknOxiR7jYxnC7kB4PagE+u2hr&#10;oHdn8dnkdHKa9tL+YNJL46LoPZ+O095gmjw7KY6L8bhI3ntqSZrVvCyZ9Oz2Zk7SvzPL7lltbXiw&#10;80GH6CF6EAzI7v8D6dBM37+tE2aqXF+afZPBv2Hz7q35B3J/DvH9L8LoNwAAAP//AwBQSwMEFAAG&#10;AAgAAAAhAIG6YifZAAAABAEAAA8AAABkcnMvZG93bnJldi54bWxMj8FOwzAQRO9I/IO1SNyoA4jS&#10;hjgVqop64FJCpV43sYmjxOtgu234exYucHya1czbYjW5QZxMiJ0nBbezDIShxuuOWgX795ebBYiY&#10;kDQOnoyCLxNhVV5eFJhrf6Y3c6pSK7iEYo4KbEpjLmVsrHEYZ340xNmHDw4TY2ilDnjmcjfIuyyb&#10;S4cd8YLF0aytafrq6BQMm3oKi11f2e3utf88bHD7uEalrq+m5ycQyUzp7xh+9FkdSnaq/ZF0FIMC&#10;fiQpWD6A4HB5P2euf1mWhfwvX34DAAD//wMAUEsBAi0AFAAGAAgAAAAhALaDOJL+AAAA4QEAABMA&#10;AAAAAAAAAAAAAAAAAAAAAFtDb250ZW50X1R5cGVzXS54bWxQSwECLQAUAAYACAAAACEAOP0h/9YA&#10;AACUAQAACwAAAAAAAAAAAAAAAAAvAQAAX3JlbHMvLnJlbHNQSwECLQAUAAYACAAAACEANNjXy0wC&#10;AABZBAAADgAAAAAAAAAAAAAAAAAuAgAAZHJzL2Uyb0RvYy54bWxQSwECLQAUAAYACAAAACEAgbpi&#10;J9kAAAAEAQAADwAAAAAAAAAAAAAAAACmBAAAZHJzL2Rvd25yZXYueG1sUEsFBgAAAAAEAAQA8wAA&#10;AKwFAAAAAA==&#10;" strokeweight="2pt"/>
            </w:pict>
          </mc:Fallback>
        </mc:AlternateContent>
      </w:r>
    </w:p>
    <w:p w:rsidR="00761A57" w:rsidRPr="00C045D6" w:rsidRDefault="00761A57" w:rsidP="00761A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45D6">
        <w:rPr>
          <w:rFonts w:ascii="Times New Roman" w:hAnsi="Times New Roman" w:cs="Times New Roman"/>
        </w:rPr>
        <w:t>(на фирменном бланке организации)</w:t>
      </w:r>
    </w:p>
    <w:p w:rsidR="00761A57" w:rsidRPr="00C045D6" w:rsidRDefault="00761A57" w:rsidP="0076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>№ _____                                                                                                           «___» ______ 20__</w:t>
      </w:r>
    </w:p>
    <w:p w:rsidR="00761A57" w:rsidRPr="00C8337A" w:rsidRDefault="00761A57" w:rsidP="00761A5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A57" w:rsidRPr="00F635F5" w:rsidRDefault="00761A57" w:rsidP="00761A57">
      <w:pPr>
        <w:spacing w:before="240"/>
        <w:jc w:val="both"/>
        <w:rPr>
          <w:rFonts w:ascii="Times New Roman" w:eastAsia="Calibri" w:hAnsi="Times New Roman" w:cs="Times New Roman"/>
          <w:szCs w:val="20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1. И</w:t>
      </w:r>
      <w:r w:rsidRPr="00F635F5">
        <w:rPr>
          <w:rFonts w:ascii="Times New Roman" w:eastAsia="Calibri" w:hAnsi="Times New Roman" w:cs="Times New Roman"/>
          <w:lang w:eastAsia="en-US"/>
        </w:rPr>
        <w:t xml:space="preserve">зучив документацию процедуры закупки на право заключения Договора на выполнение работ, оказание услуг </w:t>
      </w:r>
      <w:proofErr w:type="gramStart"/>
      <w:r w:rsidRPr="00F635F5">
        <w:rPr>
          <w:rFonts w:ascii="Times New Roman" w:eastAsia="Calibri" w:hAnsi="Times New Roman" w:cs="Times New Roman"/>
          <w:lang w:eastAsia="en-US"/>
        </w:rPr>
        <w:t>по</w:t>
      </w:r>
      <w:proofErr w:type="gramEnd"/>
      <w:r w:rsidRPr="00F635F5">
        <w:rPr>
          <w:rFonts w:ascii="Times New Roman" w:eastAsia="Calibri" w:hAnsi="Times New Roman" w:cs="Times New Roman"/>
          <w:lang w:eastAsia="en-US"/>
        </w:rPr>
        <w:t xml:space="preserve"> ___________________________________ в том числе условия и порядок проведения настоящей процедуры закупки, проект договора на выполнение вышеуказанного</w:t>
      </w:r>
      <w:r>
        <w:rPr>
          <w:rFonts w:ascii="Times New Roman" w:eastAsia="Calibri" w:hAnsi="Times New Roman" w:cs="Times New Roman"/>
          <w:lang w:eastAsia="en-US"/>
        </w:rPr>
        <w:t xml:space="preserve">   заказа, </w:t>
      </w:r>
      <w:r w:rsidRPr="00F635F5">
        <w:rPr>
          <w:rFonts w:ascii="Times New Roman" w:eastAsia="Calibri" w:hAnsi="Times New Roman" w:cs="Times New Roman"/>
          <w:lang w:eastAsia="en-US"/>
        </w:rPr>
        <w:t xml:space="preserve">техническое задание, </w:t>
      </w:r>
      <w:r>
        <w:rPr>
          <w:rFonts w:ascii="Times New Roman" w:eastAsia="Calibri" w:hAnsi="Times New Roman" w:cs="Times New Roman"/>
          <w:szCs w:val="20"/>
          <w:lang w:eastAsia="en-US"/>
        </w:rPr>
        <w:t>__________________</w:t>
      </w:r>
      <w:r w:rsidRPr="00F635F5">
        <w:rPr>
          <w:rFonts w:ascii="Times New Roman" w:eastAsia="Calibri" w:hAnsi="Times New Roman" w:cs="Times New Roman"/>
          <w:szCs w:val="20"/>
          <w:lang w:eastAsia="en-US"/>
        </w:rPr>
        <w:t>__________________________________________</w:t>
      </w:r>
    </w:p>
    <w:p w:rsidR="00761A57" w:rsidRPr="00F635F5" w:rsidRDefault="00761A57" w:rsidP="00761A57">
      <w:pPr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635F5">
        <w:rPr>
          <w:rFonts w:ascii="Times New Roman" w:eastAsia="Calibri" w:hAnsi="Times New Roman" w:cs="Times New Roman"/>
          <w:sz w:val="16"/>
          <w:szCs w:val="16"/>
          <w:lang w:eastAsia="en-US"/>
        </w:rPr>
        <w:t>(полное наименование организации или Ф.И.О. участника процедуры закупки)</w:t>
      </w:r>
    </w:p>
    <w:p w:rsidR="00761A57" w:rsidRPr="00F635F5" w:rsidRDefault="00761A57" w:rsidP="00761A57">
      <w:pPr>
        <w:rPr>
          <w:rFonts w:ascii="Times New Roman" w:eastAsia="Calibri" w:hAnsi="Times New Roman" w:cs="Times New Roman"/>
          <w:lang w:eastAsia="en-US"/>
        </w:rPr>
      </w:pPr>
      <w:r w:rsidRPr="00F635F5">
        <w:rPr>
          <w:rFonts w:ascii="Times New Roman" w:eastAsia="Calibri" w:hAnsi="Times New Roman" w:cs="Times New Roman"/>
          <w:lang w:eastAsia="en-US"/>
        </w:rPr>
        <w:t>в лице _________________________________________________________________________________</w:t>
      </w:r>
    </w:p>
    <w:p w:rsidR="00761A57" w:rsidRPr="00F635F5" w:rsidRDefault="00761A57" w:rsidP="00761A57">
      <w:pPr>
        <w:ind w:left="1418" w:firstLine="709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F635F5">
        <w:rPr>
          <w:rFonts w:ascii="Times New Roman" w:eastAsia="Calibri" w:hAnsi="Times New Roman" w:cs="Times New Roman"/>
          <w:vertAlign w:val="superscript"/>
          <w:lang w:eastAsia="en-US"/>
        </w:rPr>
        <w:t>(наименование должности руководителя организации (уполномоченного лица), его Ф.И.О. (полностью))</w:t>
      </w:r>
    </w:p>
    <w:p w:rsidR="00761A57" w:rsidRDefault="00761A57" w:rsidP="00761A57">
      <w:pPr>
        <w:spacing w:after="100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F635F5">
        <w:rPr>
          <w:rFonts w:ascii="Times New Roman" w:eastAsia="Calibri" w:hAnsi="Times New Roman" w:cs="Times New Roman"/>
          <w:lang w:eastAsia="en-US"/>
        </w:rPr>
        <w:t xml:space="preserve">согласно   выполнить </w:t>
      </w:r>
      <w:r w:rsidRPr="00F635F5">
        <w:rPr>
          <w:rFonts w:ascii="Times New Roman" w:eastAsia="Calibri" w:hAnsi="Times New Roman" w:cs="Times New Roman"/>
          <w:szCs w:val="20"/>
          <w:lang w:eastAsia="en-US"/>
        </w:rPr>
        <w:t xml:space="preserve">работы, </w:t>
      </w:r>
      <w:r w:rsidRPr="00F635F5">
        <w:rPr>
          <w:rFonts w:ascii="Times New Roman" w:eastAsia="Calibri" w:hAnsi="Times New Roman" w:cs="Times New Roman"/>
          <w:lang w:eastAsia="en-US"/>
        </w:rPr>
        <w:t xml:space="preserve">оказать услуги </w:t>
      </w:r>
      <w:r w:rsidRPr="00F635F5">
        <w:rPr>
          <w:rFonts w:ascii="Times New Roman" w:eastAsia="Calibri" w:hAnsi="Times New Roman" w:cs="Times New Roman"/>
          <w:szCs w:val="20"/>
          <w:lang w:eastAsia="en-US"/>
        </w:rPr>
        <w:t>в соответствии с требованиями процедуры закупки документации, положениями заявки (оферты) и на условиях, указанных в нижеприведенных таблицах:</w:t>
      </w:r>
    </w:p>
    <w:p w:rsidR="00761A57" w:rsidRPr="00EF134D" w:rsidRDefault="00761A57" w:rsidP="00761A57">
      <w:pPr>
        <w:spacing w:after="100"/>
        <w:jc w:val="both"/>
        <w:rPr>
          <w:rFonts w:ascii="Times New Roman" w:eastAsia="Calibri" w:hAnsi="Times New Roman" w:cs="Times New Roman"/>
          <w:lang w:eastAsia="en-US"/>
        </w:rPr>
      </w:pPr>
      <w:r w:rsidRPr="00EF134D">
        <w:rPr>
          <w:rFonts w:ascii="Times New Roman" w:eastAsia="Calibri" w:hAnsi="Times New Roman" w:cs="Times New Roman"/>
          <w:lang w:eastAsia="en-US"/>
        </w:rPr>
        <w:t>Таблица № 1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493"/>
        <w:gridCol w:w="2216"/>
        <w:gridCol w:w="1275"/>
        <w:gridCol w:w="1134"/>
        <w:gridCol w:w="1134"/>
        <w:gridCol w:w="1236"/>
      </w:tblGrid>
      <w:tr w:rsidR="00EF134D" w:rsidRPr="00EF134D" w:rsidTr="00AD4F4F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34D">
              <w:rPr>
                <w:rFonts w:ascii="Times New Roman" w:eastAsia="Times New Roman" w:hAnsi="Times New Roman" w:cs="Times New Roman"/>
              </w:rPr>
              <w:t>№</w:t>
            </w:r>
          </w:p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134D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34D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34D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34D">
              <w:rPr>
                <w:rFonts w:ascii="Times New Roman" w:eastAsia="Times New Roman" w:hAnsi="Times New Roman" w:cs="Times New Roman"/>
              </w:rPr>
              <w:t xml:space="preserve">Цена за </w:t>
            </w:r>
            <w:proofErr w:type="spellStart"/>
            <w:proofErr w:type="gramStart"/>
            <w:r w:rsidRPr="00EF134D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  <w:r w:rsidRPr="00EF134D">
              <w:rPr>
                <w:rFonts w:ascii="Times New Roman" w:eastAsia="Times New Roman" w:hAnsi="Times New Roman" w:cs="Times New Roman"/>
              </w:rPr>
              <w:t>,</w:t>
            </w:r>
          </w:p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134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34D">
              <w:rPr>
                <w:rFonts w:ascii="Times New Roman" w:eastAsia="Times New Roman" w:hAnsi="Times New Roman" w:cs="Times New Roman"/>
              </w:rPr>
              <w:t>Общая стоимость,</w:t>
            </w:r>
          </w:p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3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134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EF134D" w:rsidRPr="00EF134D" w:rsidTr="00AD4F4F">
        <w:trPr>
          <w:trHeight w:val="2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3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34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F134D" w:rsidRPr="00EF134D" w:rsidTr="00AD4F4F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A57" w:rsidRPr="00EF134D" w:rsidRDefault="00761A57" w:rsidP="00AD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A57" w:rsidRPr="00EF134D" w:rsidRDefault="00761A57" w:rsidP="00AD4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134D" w:rsidRPr="00EF134D" w:rsidTr="00AD4F4F">
        <w:trPr>
          <w:trHeight w:val="30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A57" w:rsidRPr="00EF134D" w:rsidRDefault="00761A57" w:rsidP="00AD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134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134D" w:rsidRPr="00EF134D" w:rsidTr="00AD4F4F">
        <w:trPr>
          <w:trHeight w:val="30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A57" w:rsidRPr="00EF134D" w:rsidRDefault="00761A57" w:rsidP="00AD4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134D">
              <w:rPr>
                <w:rFonts w:ascii="Times New Roman" w:eastAsia="Times New Roman" w:hAnsi="Times New Roman" w:cs="Times New Roman"/>
              </w:rPr>
              <w:t>В том числе НДС: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EF134D" w:rsidRDefault="00761A57" w:rsidP="00A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1A57" w:rsidRPr="001C3403" w:rsidRDefault="00761A57" w:rsidP="00761A57">
      <w:pPr>
        <w:jc w:val="both"/>
        <w:rPr>
          <w:rFonts w:ascii="Times New Roman" w:hAnsi="Times New Roman" w:cs="Times New Roman"/>
          <w:color w:val="FF0000"/>
        </w:rPr>
      </w:pPr>
    </w:p>
    <w:p w:rsidR="00761A57" w:rsidRDefault="00761A57" w:rsidP="00761A57">
      <w:pPr>
        <w:jc w:val="both"/>
        <w:rPr>
          <w:rFonts w:ascii="Times New Roman" w:hAnsi="Times New Roman" w:cs="Times New Roman"/>
        </w:rPr>
      </w:pPr>
    </w:p>
    <w:p w:rsidR="00761A57" w:rsidRPr="00F635F5" w:rsidRDefault="00761A57" w:rsidP="00761A57">
      <w:pPr>
        <w:jc w:val="both"/>
        <w:rPr>
          <w:rFonts w:ascii="Times New Roman" w:hAnsi="Times New Roman" w:cs="Times New Roman"/>
        </w:rPr>
      </w:pPr>
      <w:r w:rsidRPr="00F635F5">
        <w:rPr>
          <w:rFonts w:ascii="Times New Roman" w:hAnsi="Times New Roman" w:cs="Times New Roman"/>
        </w:rPr>
        <w:t>В цену выполнения работ включены все налоги и обязательные платежи, все скидки, а также следующие сопутствующие услуги: [</w:t>
      </w:r>
      <w:r w:rsidRPr="00F635F5">
        <w:rPr>
          <w:rFonts w:ascii="Times New Roman" w:hAnsi="Times New Roman" w:cs="Times New Roman"/>
          <w:b/>
          <w:i/>
          <w:shd w:val="clear" w:color="auto" w:fill="FFFF99"/>
        </w:rPr>
        <w:t>приводится перечень и характеристики сопутствующих и дополнительных  услуг</w:t>
      </w:r>
      <w:r w:rsidRPr="00F635F5">
        <w:rPr>
          <w:rFonts w:ascii="Times New Roman" w:hAnsi="Times New Roman" w:cs="Times New Roman"/>
        </w:rPr>
        <w:t>].</w:t>
      </w:r>
    </w:p>
    <w:p w:rsidR="00761A57" w:rsidRPr="00F635F5" w:rsidRDefault="00761A57" w:rsidP="00761A57">
      <w:pPr>
        <w:jc w:val="both"/>
        <w:rPr>
          <w:rFonts w:ascii="Times New Roman" w:hAnsi="Times New Roman" w:cs="Times New Roman"/>
        </w:rPr>
      </w:pPr>
      <w:r w:rsidRPr="00F635F5">
        <w:rPr>
          <w:rFonts w:ascii="Times New Roman" w:hAnsi="Times New Roman" w:cs="Times New Roman"/>
        </w:rPr>
        <w:t>К настоящему предложению прикладываются следующие документы, подтверждающие соответствие предлагаемой нами услуг установленным требованиям: … (перечисляются приложения к предложению).</w:t>
      </w:r>
    </w:p>
    <w:p w:rsidR="00761A57" w:rsidRPr="00F635F5" w:rsidRDefault="00761A57" w:rsidP="00761A57">
      <w:pPr>
        <w:rPr>
          <w:rFonts w:ascii="Times New Roman" w:hAnsi="Times New Roman" w:cs="Times New Roman"/>
        </w:rPr>
      </w:pPr>
    </w:p>
    <w:p w:rsidR="00761A57" w:rsidRDefault="00761A57" w:rsidP="00761A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1A57" w:rsidRDefault="00761A57" w:rsidP="00761A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1A57" w:rsidRDefault="00761A57" w:rsidP="00761A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1A57" w:rsidRDefault="00761A57" w:rsidP="00761A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1A57" w:rsidRDefault="00761A57" w:rsidP="00761A5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:rsidR="00761A57" w:rsidRDefault="00761A57" w:rsidP="00761A5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:rsidR="00761A57" w:rsidRPr="00F635F5" w:rsidRDefault="00761A57" w:rsidP="00761A5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F635F5">
        <w:rPr>
          <w:rFonts w:ascii="Times New Roman" w:hAnsi="Times New Roman" w:cs="Times New Roman"/>
        </w:rPr>
        <w:t>риложение 2 к ОЗП№</w:t>
      </w:r>
      <w:r w:rsidR="001C3403">
        <w:rPr>
          <w:rFonts w:ascii="Times New Roman" w:hAnsi="Times New Roman" w:cs="Times New Roman"/>
        </w:rPr>
        <w:t>13</w:t>
      </w:r>
      <w:r w:rsidRPr="00F635F5">
        <w:rPr>
          <w:rFonts w:ascii="Times New Roman" w:hAnsi="Times New Roman" w:cs="Times New Roman"/>
        </w:rPr>
        <w:t xml:space="preserve"> от </w:t>
      </w:r>
      <w:r w:rsidR="001C34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F635F5">
        <w:rPr>
          <w:rFonts w:ascii="Times New Roman" w:hAnsi="Times New Roman" w:cs="Times New Roman"/>
        </w:rPr>
        <w:t>.</w:t>
      </w:r>
      <w:r w:rsidR="001C3403">
        <w:rPr>
          <w:rFonts w:ascii="Times New Roman" w:hAnsi="Times New Roman" w:cs="Times New Roman"/>
        </w:rPr>
        <w:t>10</w:t>
      </w:r>
      <w:r w:rsidRPr="00F635F5">
        <w:rPr>
          <w:rFonts w:ascii="Times New Roman" w:hAnsi="Times New Roman" w:cs="Times New Roman"/>
        </w:rPr>
        <w:t>.12г.</w:t>
      </w:r>
    </w:p>
    <w:p w:rsidR="00761A57" w:rsidRPr="00F635F5" w:rsidRDefault="00761A57" w:rsidP="00761A57">
      <w:pPr>
        <w:keepNext/>
        <w:autoSpaceDE w:val="0"/>
        <w:autoSpaceDN w:val="0"/>
        <w:spacing w:after="0" w:line="200" w:lineRule="atLeast"/>
        <w:ind w:left="4956" w:firstLine="708"/>
        <w:jc w:val="center"/>
        <w:outlineLvl w:val="3"/>
        <w:rPr>
          <w:rFonts w:ascii="Times New Roman" w:eastAsia="Arial Unicode MS" w:hAnsi="Times New Roman" w:cs="Times New Roman"/>
          <w:b/>
          <w:bCs/>
        </w:rPr>
      </w:pPr>
    </w:p>
    <w:p w:rsidR="00761A57" w:rsidRPr="00F635F5" w:rsidRDefault="00761A57" w:rsidP="00761A57">
      <w:pPr>
        <w:keepNext/>
        <w:autoSpaceDE w:val="0"/>
        <w:autoSpaceDN w:val="0"/>
        <w:spacing w:after="0" w:line="200" w:lineRule="atLeast"/>
        <w:jc w:val="center"/>
        <w:outlineLvl w:val="3"/>
        <w:rPr>
          <w:rFonts w:ascii="Times New Roman" w:eastAsia="Arial Unicode MS" w:hAnsi="Times New Roman" w:cs="Times New Roman"/>
          <w:b/>
          <w:bCs/>
        </w:rPr>
      </w:pPr>
    </w:p>
    <w:p w:rsidR="00761A57" w:rsidRPr="00C045D6" w:rsidRDefault="00761A57" w:rsidP="00761A5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45D6">
        <w:rPr>
          <w:rFonts w:ascii="Times New Roman" w:hAnsi="Times New Roman" w:cs="Times New Roman"/>
          <w:b/>
          <w:caps/>
          <w:sz w:val="28"/>
          <w:szCs w:val="28"/>
        </w:rPr>
        <w:t>АНКЕТА УЧАСТНИКА ПРОЦЕДУРЫ ЗАКУПКИ</w:t>
      </w:r>
    </w:p>
    <w:p w:rsidR="00761A57" w:rsidRPr="00C045D6" w:rsidRDefault="00761A57" w:rsidP="00761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879B817" wp14:editId="009814C3">
                <wp:simplePos x="0" y="0"/>
                <wp:positionH relativeFrom="column">
                  <wp:posOffset>0</wp:posOffset>
                </wp:positionH>
                <wp:positionV relativeFrom="paragraph">
                  <wp:posOffset>60324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DBTgIAAFkEAAAOAAAAZHJzL2Uyb0RvYy54bWysVM2O0zAQviPxDlbu3STdbNmNNl2hpuWy&#10;wEq7PIBrO42FY1u227RCSLBnpH0EXoEDSCst8AzpGzF2f6BwQYgcnBnP+Ms334xzfrFsBFowY7mS&#10;RZQeJRFikijK5ayIXt1MeqcRsg5LioWSrIhWzEYXw8ePzluds76qlaDMIACRNm91EdXO6TyOLalZ&#10;g+2R0kxCsFKmwQ5cM4upwS2gNyLuJ8kgbpWh2ijCrIXdchOMhgG/qhhxL6vKModEEQE3F1YT1qlf&#10;4+E5zmcG65qTLQ38DywazCV8dA9VYofR3PA/oBpOjLKqckdENbGqKk5YqAGqSZPfqrmusWahFhDH&#10;6r1M9v/BkheLK4M4hd5FSOIGWtR9XL9b33Vfu0/rO7R+333vvnSfu/vuW3e/vgX7Yf0BbB/sHrbb&#10;dyj1Srba5gA4klfGa0GW8lpfKvLaIqlGNZYzFiq6WWn4TDgRHxzxjtXAZ9o+VxRy8NypIOuyMo2H&#10;BMHQMnRvte8eWzpEYPPkLDseJNBksovFON8d1Ma6Z0w1yBtFJLj0wuIcLy6tA+qQukvx21JNuBBh&#10;OIREbRH1TzKA9iGrBKc+Ghwzm46EQQvs5ys8XghAO0gzai5pQKsZpuOt7TAXGxvyhfR4UAvw2Vqb&#10;AXpzlpyNT8enWS/rD8a9LCnL3tPJKOsNJumTk/K4HI3K9K2nlmZ5zSll0rPbDXOa/d2wbK/VZgz3&#10;47zXIT5EDyUC2d07kA7N9P3bTMJU0dWV8Wr4vsL8huTtXfMX5Fc/ZP38Iwx/AAAA//8DAFBLAwQU&#10;AAYACAAAACEAgbpiJ9kAAAAEAQAADwAAAGRycy9kb3ducmV2LnhtbEyPwU7DMBBE70j8g7VI3KgD&#10;iNKGOBWqinrgUkKlXjexiaPE62C7bfh7Fi5wfJrVzNtiNblBnEyInScFt7MMhKHG645aBfv3l5sF&#10;iJiQNA6ejIIvE2FVXl4UmGt/pjdzqlIruIRijgpsSmMuZWyscRhnfjTE2YcPDhNjaKUOeOZyN8i7&#10;LJtLhx3xgsXRrK1p+uroFAybegqLXV/Z7e61/zxscPu4RqWur6bnJxDJTOnvGH70WR1Kdqr9kXQU&#10;gwJ+JClYPoDgcHk/Z65/WZaF/C9ffgMAAP//AwBQSwECLQAUAAYACAAAACEAtoM4kv4AAADhAQAA&#10;EwAAAAAAAAAAAAAAAAAAAAAAW0NvbnRlbnRfVHlwZXNdLnhtbFBLAQItABQABgAIAAAAIQA4/SH/&#10;1gAAAJQBAAALAAAAAAAAAAAAAAAAAC8BAABfcmVscy8ucmVsc1BLAQItABQABgAIAAAAIQDABADB&#10;TgIAAFkEAAAOAAAAAAAAAAAAAAAAAC4CAABkcnMvZTJvRG9jLnhtbFBLAQItABQABgAIAAAAIQCB&#10;umIn2QAAAAQBAAAPAAAAAAAAAAAAAAAAAKgEAABkcnMvZG93bnJldi54bWxQSwUGAAAAAAQABADz&#10;AAAArgUAAAAA&#10;" strokeweight="2pt"/>
            </w:pict>
          </mc:Fallback>
        </mc:AlternateContent>
      </w:r>
    </w:p>
    <w:p w:rsidR="00761A57" w:rsidRPr="00C045D6" w:rsidRDefault="00761A57" w:rsidP="00761A57">
      <w:pPr>
        <w:jc w:val="center"/>
        <w:outlineLvl w:val="4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ЗАПРОС КОТИРОВОК </w:t>
      </w:r>
    </w:p>
    <w:p w:rsidR="00761A57" w:rsidRPr="00C045D6" w:rsidRDefault="00761A57" w:rsidP="00761A57">
      <w:pPr>
        <w:jc w:val="center"/>
        <w:outlineLvl w:val="4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>на право заключения договора на поставку</w:t>
      </w:r>
    </w:p>
    <w:p w:rsidR="00761A57" w:rsidRPr="00C045D6" w:rsidRDefault="00761A57" w:rsidP="00761A57">
      <w:pPr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>товаров/выполнение работ/оказание услуг___________________________________________________________________</w:t>
      </w:r>
      <w:r w:rsidRPr="00C045D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для нужд _____________________________________________________________________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5913"/>
        <w:gridCol w:w="3420"/>
      </w:tblGrid>
      <w:tr w:rsidR="00761A57" w:rsidRPr="00C045D6" w:rsidTr="00AD4F4F">
        <w:tc>
          <w:tcPr>
            <w:tcW w:w="567" w:type="dxa"/>
          </w:tcPr>
          <w:p w:rsidR="00761A57" w:rsidRPr="00C045D6" w:rsidRDefault="00761A57" w:rsidP="00A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13" w:type="dxa"/>
          </w:tcPr>
          <w:p w:rsidR="00761A57" w:rsidRPr="00C045D6" w:rsidRDefault="00761A57" w:rsidP="00A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1A57" w:rsidRPr="00C045D6" w:rsidRDefault="00761A57" w:rsidP="00A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61A57" w:rsidRPr="00C045D6" w:rsidRDefault="00761A57" w:rsidP="00A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761A57" w:rsidRPr="00C045D6" w:rsidTr="00AD4F4F">
        <w:tc>
          <w:tcPr>
            <w:tcW w:w="567" w:type="dxa"/>
          </w:tcPr>
          <w:p w:rsidR="00761A57" w:rsidRPr="00C045D6" w:rsidRDefault="00761A57" w:rsidP="00761A5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61A57" w:rsidRPr="00C045D6" w:rsidRDefault="00761A57" w:rsidP="00AD4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Полное наименование и сокращенное наименование (для юридического лица)/ФИО (для физического лица, индивидуального предпринимателя, лица, приравненного к индивидуальным предпринимателям)</w:t>
            </w:r>
          </w:p>
        </w:tc>
        <w:tc>
          <w:tcPr>
            <w:tcW w:w="3420" w:type="dxa"/>
          </w:tcPr>
          <w:p w:rsidR="00761A57" w:rsidRPr="00C045D6" w:rsidRDefault="00761A57" w:rsidP="00A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7" w:rsidRPr="00C045D6" w:rsidTr="00AD4F4F">
        <w:tc>
          <w:tcPr>
            <w:tcW w:w="567" w:type="dxa"/>
          </w:tcPr>
          <w:p w:rsidR="00761A57" w:rsidRPr="00C045D6" w:rsidRDefault="00761A57" w:rsidP="00761A5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61A57" w:rsidRPr="00C045D6" w:rsidRDefault="00761A57" w:rsidP="00AD4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20" w:type="dxa"/>
          </w:tcPr>
          <w:p w:rsidR="00761A57" w:rsidRPr="00C045D6" w:rsidRDefault="00761A57" w:rsidP="00A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7" w:rsidRPr="00C045D6" w:rsidTr="00AD4F4F">
        <w:tc>
          <w:tcPr>
            <w:tcW w:w="567" w:type="dxa"/>
          </w:tcPr>
          <w:p w:rsidR="00761A57" w:rsidRPr="00C045D6" w:rsidRDefault="00761A57" w:rsidP="00761A5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61A57" w:rsidRPr="00C045D6" w:rsidRDefault="00761A57" w:rsidP="00AD4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3420" w:type="dxa"/>
          </w:tcPr>
          <w:p w:rsidR="00761A57" w:rsidRPr="00C045D6" w:rsidRDefault="00761A57" w:rsidP="00A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7" w:rsidRPr="00C045D6" w:rsidTr="00AD4F4F">
        <w:tc>
          <w:tcPr>
            <w:tcW w:w="567" w:type="dxa"/>
          </w:tcPr>
          <w:p w:rsidR="00761A57" w:rsidRPr="00C045D6" w:rsidRDefault="00761A57" w:rsidP="00761A5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61A57" w:rsidRPr="00C045D6" w:rsidRDefault="00761A57" w:rsidP="00AD4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Юридический/фактический адрес (адрес регистрации, адрес места фактического нахождения </w:t>
            </w:r>
            <w:proofErr w:type="gramStart"/>
            <w:r w:rsidRPr="00C045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-д</w:t>
            </w:r>
            <w:proofErr w:type="gramEnd"/>
            <w:r w:rsidRPr="00C045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ля юридического лица; место жительства -для физического лица, индивидуального предпринимателя, лица, приравненного к индивидуальным предпринимателям)</w:t>
            </w:r>
          </w:p>
        </w:tc>
        <w:tc>
          <w:tcPr>
            <w:tcW w:w="3420" w:type="dxa"/>
          </w:tcPr>
          <w:p w:rsidR="00761A57" w:rsidRPr="00C045D6" w:rsidRDefault="00761A57" w:rsidP="00A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7" w:rsidRPr="00C045D6" w:rsidTr="00AD4F4F">
        <w:tc>
          <w:tcPr>
            <w:tcW w:w="567" w:type="dxa"/>
          </w:tcPr>
          <w:p w:rsidR="00761A57" w:rsidRPr="00C045D6" w:rsidRDefault="00761A57" w:rsidP="00761A5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61A57" w:rsidRPr="00C045D6" w:rsidRDefault="00761A57" w:rsidP="00AD4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Должность, Ф.И.О. единоличного исполнительного органа юридического лица.</w:t>
            </w:r>
          </w:p>
        </w:tc>
        <w:tc>
          <w:tcPr>
            <w:tcW w:w="3420" w:type="dxa"/>
          </w:tcPr>
          <w:p w:rsidR="00761A57" w:rsidRPr="00C045D6" w:rsidRDefault="00761A57" w:rsidP="00A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7" w:rsidRPr="00C045D6" w:rsidTr="00AD4F4F">
        <w:tc>
          <w:tcPr>
            <w:tcW w:w="567" w:type="dxa"/>
          </w:tcPr>
          <w:p w:rsidR="00761A57" w:rsidRPr="00C045D6" w:rsidRDefault="00761A57" w:rsidP="00761A5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61A57" w:rsidRPr="00C045D6" w:rsidRDefault="00761A57" w:rsidP="00AD4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420" w:type="dxa"/>
          </w:tcPr>
          <w:p w:rsidR="00761A57" w:rsidRPr="00C045D6" w:rsidRDefault="00761A57" w:rsidP="00A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7" w:rsidRPr="00C045D6" w:rsidTr="00AD4F4F">
        <w:tc>
          <w:tcPr>
            <w:tcW w:w="567" w:type="dxa"/>
          </w:tcPr>
          <w:p w:rsidR="00761A57" w:rsidRPr="00C045D6" w:rsidRDefault="00761A57" w:rsidP="00761A5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61A57" w:rsidRPr="00C045D6" w:rsidRDefault="00761A57" w:rsidP="00AD4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Должность, Ф.И.О., контактные телефоны, ответственного лица Участника размещения заказа (с указанием кода города)</w:t>
            </w:r>
          </w:p>
        </w:tc>
        <w:tc>
          <w:tcPr>
            <w:tcW w:w="3420" w:type="dxa"/>
          </w:tcPr>
          <w:p w:rsidR="00761A57" w:rsidRPr="00C045D6" w:rsidRDefault="00761A57" w:rsidP="00A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7" w:rsidRPr="00C045D6" w:rsidTr="00AD4F4F">
        <w:tc>
          <w:tcPr>
            <w:tcW w:w="567" w:type="dxa"/>
          </w:tcPr>
          <w:p w:rsidR="00761A57" w:rsidRPr="00C045D6" w:rsidRDefault="00761A57" w:rsidP="00761A5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61A57" w:rsidRPr="00C045D6" w:rsidRDefault="00761A57" w:rsidP="00AD4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Телефон/факс (с указанием кода города)</w:t>
            </w:r>
          </w:p>
        </w:tc>
        <w:tc>
          <w:tcPr>
            <w:tcW w:w="3420" w:type="dxa"/>
          </w:tcPr>
          <w:p w:rsidR="00761A57" w:rsidRPr="00C045D6" w:rsidRDefault="00761A57" w:rsidP="00A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7" w:rsidRPr="00C045D6" w:rsidTr="00AD4F4F">
        <w:tc>
          <w:tcPr>
            <w:tcW w:w="567" w:type="dxa"/>
          </w:tcPr>
          <w:p w:rsidR="00761A57" w:rsidRPr="00C045D6" w:rsidRDefault="00761A57" w:rsidP="00761A5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61A57" w:rsidRPr="00C045D6" w:rsidRDefault="00761A57" w:rsidP="00A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420" w:type="dxa"/>
          </w:tcPr>
          <w:p w:rsidR="00761A57" w:rsidRPr="00C045D6" w:rsidRDefault="00761A57" w:rsidP="00A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7" w:rsidRPr="00C045D6" w:rsidTr="00AD4F4F">
        <w:tc>
          <w:tcPr>
            <w:tcW w:w="567" w:type="dxa"/>
          </w:tcPr>
          <w:p w:rsidR="00761A57" w:rsidRPr="00C045D6" w:rsidRDefault="00761A57" w:rsidP="00761A5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61A57" w:rsidRPr="00C045D6" w:rsidRDefault="00761A57" w:rsidP="00A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3420" w:type="dxa"/>
          </w:tcPr>
          <w:p w:rsidR="00761A57" w:rsidRPr="00C045D6" w:rsidRDefault="00761A57" w:rsidP="00A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7" w:rsidRPr="00C045D6" w:rsidTr="00AD4F4F">
        <w:tc>
          <w:tcPr>
            <w:tcW w:w="567" w:type="dxa"/>
          </w:tcPr>
          <w:p w:rsidR="00761A57" w:rsidRPr="00C045D6" w:rsidRDefault="00761A57" w:rsidP="00761A5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61A57" w:rsidRPr="00C045D6" w:rsidRDefault="00761A57" w:rsidP="00AD4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в ЕГРЮЛ (ЕГРИП)  (дата и номер Свидетельства, кем выдано)</w:t>
            </w:r>
          </w:p>
        </w:tc>
        <w:tc>
          <w:tcPr>
            <w:tcW w:w="3420" w:type="dxa"/>
          </w:tcPr>
          <w:p w:rsidR="00761A57" w:rsidRPr="00C045D6" w:rsidRDefault="00761A57" w:rsidP="00A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7" w:rsidRPr="00C045D6" w:rsidTr="00AD4F4F">
        <w:tc>
          <w:tcPr>
            <w:tcW w:w="567" w:type="dxa"/>
          </w:tcPr>
          <w:p w:rsidR="00761A57" w:rsidRPr="00C045D6" w:rsidRDefault="00761A57" w:rsidP="00761A57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61A57" w:rsidRPr="00C045D6" w:rsidRDefault="00761A57" w:rsidP="00AD4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Сведения, при необходимости, о лицензировании видов деятельности (дата, номер срок действия Лицензии, кем выдана)</w:t>
            </w:r>
          </w:p>
        </w:tc>
        <w:tc>
          <w:tcPr>
            <w:tcW w:w="3420" w:type="dxa"/>
          </w:tcPr>
          <w:p w:rsidR="00761A57" w:rsidRPr="00C045D6" w:rsidRDefault="00761A57" w:rsidP="00A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57" w:rsidRDefault="00761A57" w:rsidP="00761A57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761A57" w:rsidRDefault="00761A57" w:rsidP="00761A57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761A57" w:rsidRPr="00616475" w:rsidRDefault="00761A57" w:rsidP="00761A57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 w:rsidRPr="00616475">
        <w:rPr>
          <w:rFonts w:ascii="Times New Roman" w:hAnsi="Times New Roman" w:cs="Times New Roman"/>
        </w:rPr>
        <w:t>_______________ ( _________________ )</w:t>
      </w:r>
      <w:r>
        <w:rPr>
          <w:rFonts w:ascii="Times New Roman" w:hAnsi="Times New Roman" w:cs="Times New Roman"/>
        </w:rPr>
        <w:t xml:space="preserve">    ___________________</w:t>
      </w:r>
    </w:p>
    <w:p w:rsidR="00761A57" w:rsidRPr="00616475" w:rsidRDefault="00761A57" w:rsidP="00761A57">
      <w:pPr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должность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6475">
        <w:rPr>
          <w:rFonts w:ascii="Times New Roman" w:hAnsi="Times New Roman" w:cs="Times New Roman"/>
        </w:rPr>
        <w:t>подпись</w:t>
      </w:r>
      <w:r w:rsidRPr="00616475">
        <w:rPr>
          <w:rFonts w:ascii="Times New Roman" w:hAnsi="Times New Roman" w:cs="Times New Roman"/>
        </w:rPr>
        <w:tab/>
      </w:r>
      <w:r w:rsidRPr="00616475">
        <w:rPr>
          <w:rFonts w:ascii="Times New Roman" w:hAnsi="Times New Roman" w:cs="Times New Roman"/>
        </w:rPr>
        <w:tab/>
        <w:t>Ф.И.О.</w:t>
      </w:r>
      <w:r w:rsidRPr="00616475">
        <w:rPr>
          <w:rFonts w:ascii="Times New Roman" w:hAnsi="Times New Roman" w:cs="Times New Roman"/>
        </w:rPr>
        <w:tab/>
      </w:r>
      <w:r w:rsidRPr="006164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МП</w:t>
      </w:r>
      <w:r w:rsidRPr="00616475">
        <w:rPr>
          <w:rFonts w:ascii="Times New Roman" w:hAnsi="Times New Roman" w:cs="Times New Roman"/>
        </w:rPr>
        <w:tab/>
      </w:r>
      <w:r w:rsidRPr="00616475">
        <w:rPr>
          <w:rFonts w:ascii="Times New Roman" w:hAnsi="Times New Roman" w:cs="Times New Roman"/>
        </w:rPr>
        <w:tab/>
      </w:r>
      <w:r w:rsidRPr="00616475">
        <w:rPr>
          <w:rFonts w:ascii="Times New Roman" w:hAnsi="Times New Roman" w:cs="Times New Roman"/>
        </w:rPr>
        <w:tab/>
      </w:r>
      <w:r w:rsidRPr="00616475">
        <w:rPr>
          <w:rFonts w:ascii="Times New Roman" w:hAnsi="Times New Roman" w:cs="Times New Roman"/>
        </w:rPr>
        <w:tab/>
      </w:r>
      <w:r w:rsidRPr="00616475">
        <w:rPr>
          <w:rFonts w:ascii="Times New Roman" w:hAnsi="Times New Roman" w:cs="Times New Roman"/>
        </w:rPr>
        <w:tab/>
      </w:r>
      <w:r w:rsidRPr="00616475">
        <w:rPr>
          <w:rFonts w:ascii="Times New Roman" w:hAnsi="Times New Roman" w:cs="Times New Roman"/>
        </w:rPr>
        <w:tab/>
      </w:r>
      <w:r w:rsidRPr="00616475">
        <w:rPr>
          <w:rFonts w:ascii="Times New Roman" w:eastAsia="Arial Unicode MS" w:hAnsi="Times New Roman" w:cs="Times New Roman"/>
          <w:bCs/>
        </w:rPr>
        <w:t xml:space="preserve"> </w:t>
      </w:r>
      <w:r>
        <w:rPr>
          <w:rFonts w:ascii="Times New Roman" w:eastAsia="Arial Unicode MS" w:hAnsi="Times New Roman" w:cs="Times New Roman"/>
          <w:bCs/>
        </w:rPr>
        <w:t xml:space="preserve">                             </w:t>
      </w:r>
    </w:p>
    <w:p w:rsidR="00761A57" w:rsidRDefault="00761A57" w:rsidP="00974C84">
      <w:pPr>
        <w:tabs>
          <w:tab w:val="left" w:pos="284"/>
        </w:tabs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1A57" w:rsidRDefault="00761A57" w:rsidP="00974C84">
      <w:pPr>
        <w:tabs>
          <w:tab w:val="left" w:pos="284"/>
        </w:tabs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1A57" w:rsidRDefault="00761A57" w:rsidP="00974C84">
      <w:pPr>
        <w:tabs>
          <w:tab w:val="left" w:pos="284"/>
        </w:tabs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3.Техническое задание.</w:t>
      </w:r>
    </w:p>
    <w:p w:rsidR="00761A57" w:rsidRDefault="00761A57" w:rsidP="00974C84">
      <w:pPr>
        <w:tabs>
          <w:tab w:val="left" w:pos="284"/>
        </w:tabs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1A57" w:rsidRDefault="00761A57" w:rsidP="00974C84">
      <w:pPr>
        <w:tabs>
          <w:tab w:val="left" w:pos="284"/>
        </w:tabs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4C84" w:rsidRPr="00974C84" w:rsidRDefault="00974C84" w:rsidP="00974C84">
      <w:pPr>
        <w:tabs>
          <w:tab w:val="left" w:pos="284"/>
        </w:tabs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74C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Поставка антивирусного </w:t>
      </w:r>
      <w:proofErr w:type="gramStart"/>
      <w:r w:rsidRPr="00974C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Pr="00974C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ООО «</w:t>
      </w:r>
      <w:proofErr w:type="spellStart"/>
      <w:r w:rsidRPr="00974C84">
        <w:rPr>
          <w:rFonts w:ascii="Times New Roman" w:eastAsiaTheme="minorHAnsi" w:hAnsi="Times New Roman" w:cs="Times New Roman"/>
          <w:sz w:val="24"/>
          <w:szCs w:val="24"/>
          <w:lang w:eastAsia="en-US"/>
        </w:rPr>
        <w:t>Энергосетевая</w:t>
      </w:r>
      <w:proofErr w:type="spellEnd"/>
      <w:r w:rsidRPr="00974C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компания»</w:t>
      </w:r>
      <w:r w:rsidRPr="00974C8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:</w:t>
      </w:r>
    </w:p>
    <w:tbl>
      <w:tblPr>
        <w:tblW w:w="9345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433"/>
        <w:gridCol w:w="1544"/>
        <w:gridCol w:w="5664"/>
        <w:gridCol w:w="1704"/>
      </w:tblGrid>
      <w:tr w:rsidR="00974C84" w:rsidRPr="00974C84" w:rsidTr="00AD4F4F">
        <w:trPr>
          <w:trHeight w:val="48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74C84" w:rsidRPr="00974C84" w:rsidRDefault="00974C84" w:rsidP="00974C84">
            <w:pPr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974C84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74C84" w:rsidRPr="00974C84" w:rsidRDefault="00974C84" w:rsidP="00974C84">
            <w:pPr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974C84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Правообладатель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74C84" w:rsidRPr="00974C84" w:rsidRDefault="00974C84" w:rsidP="00974C84">
            <w:pPr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974C84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Наименование программы для ЭВМ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74C84" w:rsidRPr="00974C84" w:rsidRDefault="00974C84" w:rsidP="00974C84">
            <w:pPr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974C84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Кол-во</w:t>
            </w:r>
          </w:p>
          <w:p w:rsidR="00974C84" w:rsidRPr="00974C84" w:rsidRDefault="00974C84" w:rsidP="00974C84">
            <w:pPr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974C84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лицензий</w:t>
            </w:r>
            <w:r w:rsidRPr="00974C84"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*</w:t>
            </w:r>
          </w:p>
        </w:tc>
      </w:tr>
      <w:tr w:rsidR="00974C84" w:rsidRPr="00974C84" w:rsidTr="00AD4F4F">
        <w:trPr>
          <w:trHeight w:val="28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4" w:rsidRPr="00974C84" w:rsidRDefault="00974C84" w:rsidP="00974C8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4" w:rsidRPr="00974C84" w:rsidRDefault="00974C84" w:rsidP="00974C84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74C8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ЗАО «</w:t>
            </w:r>
            <w:proofErr w:type="spellStart"/>
            <w:r w:rsidRPr="00974C8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ЛабораторияКасперского</w:t>
            </w:r>
            <w:proofErr w:type="spellEnd"/>
            <w:r w:rsidRPr="00974C8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4" w:rsidRPr="00974C84" w:rsidRDefault="00974C84" w:rsidP="00974C84">
            <w:pPr>
              <w:jc w:val="both"/>
              <w:rPr>
                <w:rFonts w:eastAsiaTheme="minorHAnsi"/>
                <w:lang w:val="en-US" w:eastAsia="en-US"/>
              </w:rPr>
            </w:pPr>
            <w:r w:rsidRPr="00974C84">
              <w:rPr>
                <w:rFonts w:eastAsiaTheme="minorHAnsi"/>
                <w:lang w:eastAsia="en-US"/>
              </w:rPr>
              <w:t>Программное</w:t>
            </w:r>
            <w:r w:rsidRPr="00974C84">
              <w:rPr>
                <w:rFonts w:eastAsiaTheme="minorHAnsi"/>
                <w:lang w:val="en-US" w:eastAsia="en-US"/>
              </w:rPr>
              <w:t xml:space="preserve"> </w:t>
            </w:r>
            <w:r w:rsidRPr="00974C84">
              <w:rPr>
                <w:rFonts w:eastAsiaTheme="minorHAnsi"/>
                <w:lang w:eastAsia="en-US"/>
              </w:rPr>
              <w:t>обеспечение</w:t>
            </w:r>
            <w:r w:rsidRPr="00974C84">
              <w:rPr>
                <w:rFonts w:eastAsiaTheme="minorHAnsi"/>
                <w:lang w:val="en-US" w:eastAsia="en-US"/>
              </w:rPr>
              <w:t xml:space="preserve"> «Kaspersky </w:t>
            </w:r>
            <w:proofErr w:type="spellStart"/>
            <w:r w:rsidRPr="00974C84">
              <w:rPr>
                <w:rFonts w:eastAsiaTheme="minorHAnsi"/>
                <w:lang w:val="en-US" w:eastAsia="en-US"/>
              </w:rPr>
              <w:t>BusinessSpace</w:t>
            </w:r>
            <w:proofErr w:type="spellEnd"/>
            <w:r w:rsidRPr="00974C84">
              <w:rPr>
                <w:rFonts w:eastAsiaTheme="minorHAnsi"/>
                <w:lang w:val="en-US" w:eastAsia="en-US"/>
              </w:rPr>
              <w:t xml:space="preserve"> Security Russian Edition. 150-249 User 1 year License», </w:t>
            </w:r>
            <w:r w:rsidRPr="00974C84">
              <w:rPr>
                <w:rFonts w:eastAsiaTheme="minorHAnsi"/>
                <w:lang w:eastAsia="en-US"/>
              </w:rPr>
              <w:t>право</w:t>
            </w:r>
            <w:r w:rsidRPr="00974C84">
              <w:rPr>
                <w:rFonts w:eastAsiaTheme="minorHAnsi"/>
                <w:lang w:val="en-US" w:eastAsia="en-US"/>
              </w:rPr>
              <w:t xml:space="preserve"> </w:t>
            </w:r>
            <w:r w:rsidRPr="00974C84">
              <w:rPr>
                <w:rFonts w:eastAsiaTheme="minorHAnsi"/>
                <w:lang w:eastAsia="en-US"/>
              </w:rPr>
              <w:t>использования</w:t>
            </w:r>
            <w:r w:rsidRPr="00974C84">
              <w:rPr>
                <w:rFonts w:eastAsiaTheme="minorHAnsi"/>
                <w:lang w:val="en-US" w:eastAsia="en-US"/>
              </w:rPr>
              <w:t xml:space="preserve"> </w:t>
            </w:r>
            <w:r w:rsidRPr="00974C84">
              <w:rPr>
                <w:rFonts w:eastAsiaTheme="minorHAnsi"/>
                <w:lang w:eastAsia="en-US"/>
              </w:rPr>
              <w:t>на</w:t>
            </w:r>
            <w:r w:rsidRPr="00974C84">
              <w:rPr>
                <w:rFonts w:eastAsiaTheme="minorHAnsi"/>
                <w:lang w:val="en-US" w:eastAsia="en-US"/>
              </w:rPr>
              <w:t xml:space="preserve"> 1 </w:t>
            </w:r>
            <w:r w:rsidRPr="00974C84">
              <w:rPr>
                <w:rFonts w:eastAsiaTheme="minorHAnsi"/>
                <w:lang w:eastAsia="en-US"/>
              </w:rPr>
              <w:t>год</w:t>
            </w:r>
            <w:r w:rsidRPr="00974C84">
              <w:rPr>
                <w:rFonts w:eastAsiaTheme="minorHAnsi"/>
                <w:lang w:val="en-US"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84" w:rsidRPr="00974C84" w:rsidRDefault="00974C84" w:rsidP="00974C84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74C84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  </w:t>
            </w:r>
            <w:r w:rsidRPr="00974C84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206</w:t>
            </w:r>
          </w:p>
        </w:tc>
      </w:tr>
    </w:tbl>
    <w:p w:rsidR="00974C84" w:rsidRPr="00974C84" w:rsidRDefault="00974C84" w:rsidP="00974C84">
      <w:pPr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974C84">
        <w:rPr>
          <w:rFonts w:ascii="Tahoma" w:eastAsiaTheme="minorHAnsi" w:hAnsi="Tahoma" w:cs="Tahoma"/>
          <w:b/>
          <w:lang w:eastAsia="en-US"/>
        </w:rPr>
        <w:t>*</w:t>
      </w:r>
      <w:r w:rsidRPr="00974C84">
        <w:rPr>
          <w:rFonts w:ascii="Tahoma" w:eastAsiaTheme="minorHAnsi" w:hAnsi="Tahoma" w:cs="Tahoma"/>
          <w:sz w:val="16"/>
          <w:szCs w:val="16"/>
          <w:lang w:eastAsia="en-US"/>
        </w:rPr>
        <w:t xml:space="preserve">Под одной лицензией понимается одна </w:t>
      </w:r>
      <w:proofErr w:type="gramStart"/>
      <w:r w:rsidRPr="00974C84">
        <w:rPr>
          <w:rFonts w:ascii="Tahoma" w:eastAsiaTheme="minorHAnsi" w:hAnsi="Tahoma" w:cs="Tahoma"/>
          <w:sz w:val="16"/>
          <w:szCs w:val="16"/>
          <w:lang w:eastAsia="en-US"/>
        </w:rPr>
        <w:t>ЭВМ</w:t>
      </w:r>
      <w:proofErr w:type="gramEnd"/>
      <w:r w:rsidRPr="00974C84">
        <w:rPr>
          <w:rFonts w:ascii="Tahoma" w:eastAsiaTheme="minorHAnsi" w:hAnsi="Tahoma" w:cs="Tahoma"/>
          <w:sz w:val="16"/>
          <w:szCs w:val="16"/>
          <w:lang w:eastAsia="en-US"/>
        </w:rPr>
        <w:t xml:space="preserve"> на которой возможно использование соответствующей программ для ЭВМ.</w:t>
      </w: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Default="00974C84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C84" w:rsidRPr="00974C84" w:rsidRDefault="00595155" w:rsidP="0072210C">
      <w:pPr>
        <w:rPr>
          <w:rFonts w:ascii="Tahoma" w:eastAsia="Batang" w:hAnsi="Tahoma" w:cs="Tahoma"/>
          <w:sz w:val="20"/>
          <w:szCs w:val="20"/>
          <w:lang w:eastAsia="ko-KR"/>
        </w:rPr>
      </w:pPr>
      <w:r w:rsidRPr="00595155">
        <w:rPr>
          <w:rFonts w:ascii="Times New Roman" w:hAnsi="Times New Roman" w:cs="Times New Roman"/>
          <w:sz w:val="24"/>
          <w:szCs w:val="24"/>
        </w:rPr>
        <w:lastRenderedPageBreak/>
        <w:t>Приложение 4 .</w:t>
      </w:r>
      <w:r w:rsidR="007221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74C84" w:rsidRPr="00974C84">
        <w:rPr>
          <w:rFonts w:ascii="Tahoma" w:eastAsia="Batang" w:hAnsi="Tahoma" w:cs="Tahoma"/>
          <w:b/>
          <w:sz w:val="20"/>
          <w:szCs w:val="20"/>
          <w:lang w:eastAsia="ko-KR"/>
        </w:rPr>
        <w:t xml:space="preserve"> Договор № </w:t>
      </w:r>
      <w:r w:rsidR="00974C84" w:rsidRPr="00974C84">
        <w:rPr>
          <w:rFonts w:ascii="Tahoma" w:eastAsia="Batang" w:hAnsi="Tahoma" w:cs="Tahoma"/>
          <w:sz w:val="20"/>
          <w:szCs w:val="20"/>
          <w:lang w:eastAsia="ko-KR"/>
        </w:rPr>
        <w:t>________</w:t>
      </w:r>
    </w:p>
    <w:p w:rsidR="00974C84" w:rsidRPr="00974C84" w:rsidRDefault="00974C84" w:rsidP="00974C84">
      <w:pPr>
        <w:spacing w:after="0" w:line="240" w:lineRule="auto"/>
        <w:jc w:val="center"/>
        <w:rPr>
          <w:rFonts w:ascii="Tahoma" w:eastAsia="Batang" w:hAnsi="Tahoma" w:cs="Tahoma"/>
          <w:b/>
          <w:sz w:val="20"/>
          <w:szCs w:val="20"/>
          <w:lang w:eastAsia="ko-KR"/>
        </w:rPr>
      </w:pPr>
    </w:p>
    <w:p w:rsidR="00974C84" w:rsidRPr="00974C84" w:rsidRDefault="00974C84" w:rsidP="00974C84">
      <w:pPr>
        <w:tabs>
          <w:tab w:val="right" w:pos="9350"/>
        </w:tabs>
        <w:spacing w:after="0" w:line="240" w:lineRule="auto"/>
        <w:rPr>
          <w:rFonts w:ascii="Tahoma" w:eastAsia="Batang" w:hAnsi="Tahoma" w:cs="Times New Roman"/>
          <w:color w:val="000000"/>
          <w:sz w:val="20"/>
          <w:szCs w:val="24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г. Иваново</w:t>
      </w:r>
      <w:r w:rsidRPr="00974C84">
        <w:rPr>
          <w:rFonts w:ascii="Tahoma" w:eastAsia="Batang" w:hAnsi="Tahoma" w:cs="Tahoma"/>
          <w:sz w:val="20"/>
          <w:szCs w:val="20"/>
          <w:lang w:eastAsia="ko-KR"/>
        </w:rPr>
        <w:tab/>
      </w:r>
      <w:bookmarkStart w:id="1" w:name="ТекстовоеПоле4"/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                                                                                                «___»</w:t>
      </w:r>
      <w:r w:rsidRPr="00974C84">
        <w:rPr>
          <w:rFonts w:ascii="Tahoma" w:eastAsia="Batang" w:hAnsi="Tahoma" w:cs="Times New Roman"/>
          <w:color w:val="000000"/>
          <w:sz w:val="20"/>
          <w:szCs w:val="24"/>
          <w:lang w:eastAsia="ko-KR"/>
        </w:rPr>
        <w:t xml:space="preserve"> _________ 2012 г.</w:t>
      </w:r>
    </w:p>
    <w:bookmarkEnd w:id="1"/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___</w:t>
      </w:r>
      <w:r w:rsidRPr="00974C84">
        <w:rPr>
          <w:rFonts w:ascii="Tahoma" w:eastAsia="Batang" w:hAnsi="Tahoma" w:cs="Tahoma"/>
          <w:b/>
          <w:sz w:val="20"/>
          <w:szCs w:val="20"/>
          <w:u w:val="single"/>
          <w:lang w:eastAsia="ko-KR"/>
        </w:rPr>
        <w:t>________________</w:t>
      </w:r>
      <w:r w:rsidRPr="00974C84">
        <w:rPr>
          <w:rFonts w:ascii="Tahoma" w:eastAsia="Batang" w:hAnsi="Tahoma" w:cs="Tahoma"/>
          <w:b/>
          <w:sz w:val="20"/>
          <w:szCs w:val="20"/>
          <w:lang w:eastAsia="ko-KR"/>
        </w:rPr>
        <w:t>_____</w:t>
      </w:r>
      <w:proofErr w:type="gramStart"/>
      <w:r w:rsidRPr="00974C84">
        <w:rPr>
          <w:rFonts w:ascii="Tahoma" w:eastAsia="Batang" w:hAnsi="Tahoma" w:cs="Tahoma"/>
          <w:sz w:val="20"/>
          <w:szCs w:val="20"/>
          <w:lang w:eastAsia="ko-KR"/>
        </w:rPr>
        <w:t>именуемое</w:t>
      </w:r>
      <w:proofErr w:type="gramEnd"/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 в дальнейшем </w:t>
      </w:r>
      <w:r w:rsidRPr="00974C84">
        <w:rPr>
          <w:rFonts w:ascii="Tahoma" w:eastAsia="Batang" w:hAnsi="Tahoma" w:cs="Tahoma"/>
          <w:b/>
          <w:sz w:val="20"/>
          <w:szCs w:val="20"/>
          <w:lang w:eastAsia="ko-KR"/>
        </w:rPr>
        <w:t>Лицензиат</w:t>
      </w:r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, в лице </w:t>
      </w:r>
      <w:r w:rsidRPr="00974C84">
        <w:rPr>
          <w:rFonts w:ascii="Tahoma" w:eastAsia="Batang" w:hAnsi="Tahoma" w:cs="Times New Roman"/>
          <w:color w:val="000000"/>
          <w:sz w:val="20"/>
          <w:szCs w:val="24"/>
          <w:lang w:eastAsia="ko-KR"/>
        </w:rPr>
        <w:t>____________________________________, действующего на основании устава</w:t>
      </w:r>
      <w:r w:rsidRPr="00974C84">
        <w:rPr>
          <w:rFonts w:ascii="Tahoma" w:eastAsia="Batang" w:hAnsi="Tahoma" w:cs="Tahoma"/>
          <w:sz w:val="20"/>
          <w:szCs w:val="20"/>
          <w:lang w:eastAsia="ko-KR"/>
        </w:rPr>
        <w:t>, с одной стороны,</w:t>
      </w:r>
      <w:bookmarkStart w:id="2" w:name="ТекстовоеПоле6"/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 и</w:t>
      </w:r>
    </w:p>
    <w:bookmarkEnd w:id="2"/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b/>
          <w:sz w:val="20"/>
          <w:szCs w:val="20"/>
          <w:lang w:eastAsia="ko-KR"/>
        </w:rPr>
        <w:t>ООО «</w:t>
      </w:r>
      <w:proofErr w:type="spellStart"/>
      <w:r w:rsidRPr="00974C84">
        <w:rPr>
          <w:rFonts w:ascii="Tahoma" w:eastAsia="Batang" w:hAnsi="Tahoma" w:cs="Tahoma"/>
          <w:b/>
          <w:sz w:val="20"/>
          <w:szCs w:val="20"/>
          <w:lang w:eastAsia="ko-KR"/>
        </w:rPr>
        <w:t>Энергосетевая</w:t>
      </w:r>
      <w:proofErr w:type="spellEnd"/>
      <w:r w:rsidRPr="00974C84">
        <w:rPr>
          <w:rFonts w:ascii="Tahoma" w:eastAsia="Batang" w:hAnsi="Tahoma" w:cs="Tahoma"/>
          <w:b/>
          <w:sz w:val="20"/>
          <w:szCs w:val="20"/>
          <w:lang w:eastAsia="ko-KR"/>
        </w:rPr>
        <w:t xml:space="preserve"> компания»,</w:t>
      </w:r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 именуемое в дальнейшем </w:t>
      </w:r>
      <w:proofErr w:type="spellStart"/>
      <w:r w:rsidRPr="00974C84">
        <w:rPr>
          <w:rFonts w:ascii="Tahoma" w:eastAsia="Batang" w:hAnsi="Tahoma" w:cs="Tahoma"/>
          <w:b/>
          <w:sz w:val="20"/>
          <w:szCs w:val="20"/>
          <w:lang w:eastAsia="ko-KR"/>
        </w:rPr>
        <w:t>Сублицензиат</w:t>
      </w:r>
      <w:proofErr w:type="gramStart"/>
      <w:r w:rsidRPr="00974C84">
        <w:rPr>
          <w:rFonts w:ascii="Tahoma" w:eastAsia="Batang" w:hAnsi="Tahoma" w:cs="Tahoma"/>
          <w:sz w:val="20"/>
          <w:szCs w:val="20"/>
          <w:lang w:eastAsia="ko-KR"/>
        </w:rPr>
        <w:t>,в</w:t>
      </w:r>
      <w:proofErr w:type="spellEnd"/>
      <w:proofErr w:type="gramEnd"/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 </w:t>
      </w:r>
      <w:r w:rsidRPr="00974C84">
        <w:rPr>
          <w:rFonts w:ascii="Times New Roman" w:eastAsia="Batang" w:hAnsi="Times New Roman" w:cs="Times New Roman"/>
          <w:lang w:eastAsia="ko-KR"/>
        </w:rPr>
        <w:t xml:space="preserve">лице </w:t>
      </w:r>
      <w:proofErr w:type="spellStart"/>
      <w:r w:rsidRPr="00974C84">
        <w:rPr>
          <w:rFonts w:ascii="Times New Roman" w:eastAsia="Batang" w:hAnsi="Times New Roman" w:cs="Times New Roman"/>
          <w:lang w:eastAsia="ko-KR"/>
        </w:rPr>
        <w:t>и.о</w:t>
      </w:r>
      <w:proofErr w:type="spellEnd"/>
      <w:r w:rsidRPr="00974C84">
        <w:rPr>
          <w:rFonts w:ascii="Times New Roman" w:eastAsia="Batang" w:hAnsi="Times New Roman" w:cs="Times New Roman"/>
          <w:lang w:eastAsia="ko-KR"/>
        </w:rPr>
        <w:t>. генерального директора Федулова Анна Валерьевна, действующего на основании Устава</w:t>
      </w:r>
      <w:r w:rsidRPr="00974C84">
        <w:rPr>
          <w:rFonts w:ascii="Tahoma" w:eastAsia="Batang" w:hAnsi="Tahoma" w:cs="Tahoma"/>
          <w:lang w:eastAsia="ko-KR"/>
        </w:rPr>
        <w:t xml:space="preserve">, </w:t>
      </w:r>
      <w:r w:rsidRPr="00974C84">
        <w:rPr>
          <w:rFonts w:ascii="Tahoma" w:eastAsia="Batang" w:hAnsi="Tahoma" w:cs="Tahoma"/>
          <w:sz w:val="20"/>
          <w:szCs w:val="20"/>
          <w:lang w:eastAsia="ko-KR"/>
        </w:rPr>
        <w:t>с другой стороны, вместе именуемые — Стороны, а каждое по отдельности — Сторона, заключили настоящий Договор о нижеследующем.</w:t>
      </w:r>
    </w:p>
    <w:p w:rsidR="00974C84" w:rsidRPr="00974C84" w:rsidRDefault="00974C84" w:rsidP="00974C84">
      <w:pPr>
        <w:spacing w:after="0" w:line="240" w:lineRule="auto"/>
        <w:rPr>
          <w:rFonts w:ascii="Tahoma" w:eastAsia="Batang" w:hAnsi="Tahoma" w:cs="Tahoma"/>
          <w:sz w:val="20"/>
          <w:szCs w:val="20"/>
          <w:lang w:eastAsia="ko-KR"/>
        </w:rPr>
      </w:pPr>
    </w:p>
    <w:p w:rsidR="00974C84" w:rsidRPr="00974C84" w:rsidRDefault="00974C84" w:rsidP="00974C84">
      <w:pPr>
        <w:numPr>
          <w:ilvl w:val="0"/>
          <w:numId w:val="28"/>
        </w:numPr>
        <w:tabs>
          <w:tab w:val="num" w:pos="561"/>
        </w:tabs>
        <w:spacing w:after="0" w:line="240" w:lineRule="auto"/>
        <w:ind w:firstLine="0"/>
        <w:jc w:val="both"/>
        <w:rPr>
          <w:rFonts w:ascii="Tahoma" w:eastAsia="Batang" w:hAnsi="Tahoma" w:cs="Tahoma"/>
          <w:b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b/>
          <w:sz w:val="20"/>
          <w:szCs w:val="20"/>
          <w:lang w:eastAsia="ko-KR"/>
        </w:rPr>
        <w:t>Предмет Договора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0"/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Лицензиат в соответствии с условиями настоящего Договора обязуется предоставить Сублицензиату право использования программ для ЭВМ (неисключительную лицензию) пользовательских прав на антивирусное  программное обеспечение, которое обеспечит оптимальную защиту информационных ресурсов компании от современных компьютерных угроз: антивирусная защита критически важных узлов сети; рабочих станций, ноутбуков, файловых и почтовых серверов, в соответствии с Приложением №1 к настоящему Договору (Спецификацией) (далее — «Право использования»), а Сублицензиат обязуется принять и оплатить Право использования на условиях настоящего Договора.</w:t>
      </w:r>
    </w:p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974C84" w:rsidRPr="00974C84" w:rsidRDefault="00974C84" w:rsidP="00974C84">
      <w:pPr>
        <w:numPr>
          <w:ilvl w:val="0"/>
          <w:numId w:val="28"/>
        </w:numPr>
        <w:tabs>
          <w:tab w:val="num" w:pos="561"/>
        </w:tabs>
        <w:spacing w:after="0" w:line="240" w:lineRule="auto"/>
        <w:ind w:firstLine="0"/>
        <w:jc w:val="both"/>
        <w:rPr>
          <w:rFonts w:ascii="Tahoma" w:eastAsia="Batang" w:hAnsi="Tahoma" w:cs="Tahoma"/>
          <w:b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b/>
          <w:sz w:val="20"/>
          <w:szCs w:val="20"/>
          <w:lang w:eastAsia="ko-KR"/>
        </w:rPr>
        <w:t>Порядок предоставления права использования программ для ЭВМ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Право использования программ для ЭВМ включает в себя право на воспроизведение соответствующих программ для ЭВМ на территории Российской Федерации, ограниченное инсталляцией, копированием и запуском. Право использования предоставляется на срок, предусмотренный типовым соглашением производителя с конечным пользователем, и с ограничениями, установленными указанным соглашением.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Стоимость предоставления права использования программ для ЭВМ (вознаграждение Лицензиата) указывается в п.3.1. настоящего Договора, а также в Спецификации. Оплата осуществляется Сублицензиатом в соответствии с разделом 3 настоящего Договора.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Право использования программ для ЭВМ предоставляется Сублицензиату путём подписания Сторонами Акта приёма-передачи прав. С момента подписания право использования указанных в соответствующем Акте программ для ЭВМ считается предоставленным Сублицензиату.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Одновременно с предоставлением права использования программы для ЭВМ Сублицензиату направляется электронный экземпляр соответствующей программы, либо информация о необходимости самостоятельно скачать такой экземпляр с Интернет-сайта правообладателя или указанного им лица. Материальные носители Сублицензиату не передаются. 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Предоставление Сублицензиату права использования программ для ЭВМ производится в срок, предусмотренный п.3.2. настоящего Договора.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В случае использования Правообладателем технических средств защиты использования программ для ЭВМ, Лицензиат обязуется одновременно с подписанием Акта приема-передачи прав предоставить Сублицензиату возможность использования соответствующих программ для ЭВМ, в том числе путём сообщения ему необходимых ключей доступа и паролей.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Лицензиат гарантирует, что он обладает всеми законными основаниями для предоставления Сублицензиату права использования программ для ЭВМ по настоящему Договору. 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Сублицензиату известны важнейшие функциональные свойства программ для ЭВМ, предусмотренных настоящим Договором, Сублицензиат несет риск соответствия указанных программ для ЭВМ своим пожеланиям и потребностям. Лицензиат не несет ответственности за какие-либо убытки, возникшие вследствие ненадлежащего использования или невозможности использования программы для ЭВМ, возникших по вине Сублицензиата.</w:t>
      </w:r>
    </w:p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974C84" w:rsidRPr="00974C84" w:rsidRDefault="00974C84" w:rsidP="00974C84">
      <w:pPr>
        <w:numPr>
          <w:ilvl w:val="0"/>
          <w:numId w:val="28"/>
        </w:numPr>
        <w:tabs>
          <w:tab w:val="num" w:pos="561"/>
        </w:tabs>
        <w:spacing w:after="0" w:line="240" w:lineRule="auto"/>
        <w:ind w:firstLine="0"/>
        <w:jc w:val="both"/>
        <w:rPr>
          <w:rFonts w:ascii="Tahoma" w:eastAsia="Batang" w:hAnsi="Tahoma" w:cs="Tahoma"/>
          <w:b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b/>
          <w:sz w:val="20"/>
          <w:szCs w:val="20"/>
          <w:lang w:eastAsia="ko-KR"/>
        </w:rPr>
        <w:t>Порядок расчётов и сроки выполнения обязательств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Общая стоимость предоставления права использования программ для ЭВМ (вознаграждения Лицензиата), подлежащая уплате Сублицензиатом, составляет ___________________________рублей __ копеек, НДС не облагается в силу пп.26 п.2 ст.149 НК РФ.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Предоставление права использования осуществляется в течение  10 (десяти) рабочих дней с момента </w:t>
      </w:r>
      <w:r w:rsidRPr="00974C84">
        <w:rPr>
          <w:rFonts w:ascii="Tahoma" w:eastAsia="Batang" w:hAnsi="Tahoma" w:cs="Times New Roman"/>
          <w:color w:val="000000"/>
          <w:sz w:val="20"/>
          <w:szCs w:val="24"/>
          <w:lang w:eastAsia="ko-KR"/>
        </w:rPr>
        <w:t>подписания Сторонами настоящего Договора.</w:t>
      </w:r>
      <w:r w:rsidRPr="00974C8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Оплата Сублицензиатом цены настоящего Договора производится в течение 30 (тридцати) календарных дней с момента выставления счета на основании акта передачи прав Лицензиата.  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Днём оплаты признаётся день списания денежных сре</w:t>
      </w:r>
      <w:proofErr w:type="gramStart"/>
      <w:r w:rsidRPr="00974C84">
        <w:rPr>
          <w:rFonts w:ascii="Tahoma" w:eastAsia="Batang" w:hAnsi="Tahoma" w:cs="Tahoma"/>
          <w:sz w:val="20"/>
          <w:szCs w:val="20"/>
          <w:lang w:eastAsia="ko-KR"/>
        </w:rPr>
        <w:t>дств с к</w:t>
      </w:r>
      <w:proofErr w:type="gramEnd"/>
      <w:r w:rsidRPr="00974C84">
        <w:rPr>
          <w:rFonts w:ascii="Tahoma" w:eastAsia="Batang" w:hAnsi="Tahoma" w:cs="Tahoma"/>
          <w:sz w:val="20"/>
          <w:szCs w:val="20"/>
          <w:lang w:eastAsia="ko-KR"/>
        </w:rPr>
        <w:t>орреспондентского счёта банка, обслуживающего расчётный счёт Сублицензиата, в адрес расчётного счёта и иных реквизитов Лицензиата. По требованию Лицензиата Сублицензиат предоставляет ему копию платёжного поручения с отметкой банка о принятии к исполнению.</w:t>
      </w:r>
    </w:p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974C84" w:rsidRPr="00974C84" w:rsidRDefault="00974C84" w:rsidP="00974C84">
      <w:pPr>
        <w:numPr>
          <w:ilvl w:val="0"/>
          <w:numId w:val="28"/>
        </w:numPr>
        <w:tabs>
          <w:tab w:val="num" w:pos="561"/>
        </w:tabs>
        <w:spacing w:after="0" w:line="240" w:lineRule="auto"/>
        <w:ind w:firstLine="0"/>
        <w:jc w:val="both"/>
        <w:rPr>
          <w:rFonts w:ascii="Tahoma" w:eastAsia="Batang" w:hAnsi="Tahoma" w:cs="Tahoma"/>
          <w:b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b/>
          <w:sz w:val="20"/>
          <w:szCs w:val="20"/>
          <w:lang w:eastAsia="ko-KR"/>
        </w:rPr>
        <w:t>Ответственность Сторон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При несоблюдении предусмотренных настоящим Договором сроков исполнения обязательств одной из Сторон, указанная Сторона уплачивает другой Стороне по её требованию неустойку в размере 1/300 ставки рефинансирования Центрального Банк РФ от стоимости неисполненных обязательств за каждый день просрочки, но не более суммы неисполненных обязательств.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Все штрафные санкции, предусмотренные настоящим Договором, начисляются за весь период просрочки.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неустойки, либо после вступления в силу решения суда о присуждении неустойки или иных штрафных санкций. При исчислении размера подлежащей взысканию неустойки, процентов, а так же иных штрафных санкций, предусмотренных настоящим Договором или законом, Стороны </w:t>
      </w:r>
      <w:proofErr w:type="gramStart"/>
      <w:r w:rsidRPr="00974C84">
        <w:rPr>
          <w:rFonts w:ascii="Tahoma" w:eastAsia="Batang" w:hAnsi="Tahoma" w:cs="Tahoma"/>
          <w:sz w:val="20"/>
          <w:szCs w:val="20"/>
          <w:lang w:eastAsia="ko-KR"/>
        </w:rPr>
        <w:t>договорились исходить из размера суммы подлежащей к оплате включая</w:t>
      </w:r>
      <w:proofErr w:type="gramEnd"/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 налог на добавленную стоимость.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Штрафные санкции не начисляются, если неисполнение Стороной своих обязательств по настоящему договору вызвано нарушением обязатель</w:t>
      </w:r>
      <w:proofErr w:type="gramStart"/>
      <w:r w:rsidRPr="00974C84">
        <w:rPr>
          <w:rFonts w:ascii="Tahoma" w:eastAsia="Batang" w:hAnsi="Tahoma" w:cs="Tahoma"/>
          <w:sz w:val="20"/>
          <w:szCs w:val="20"/>
          <w:lang w:eastAsia="ko-KR"/>
        </w:rPr>
        <w:t>ств др</w:t>
      </w:r>
      <w:proofErr w:type="gramEnd"/>
      <w:r w:rsidRPr="00974C84">
        <w:rPr>
          <w:rFonts w:ascii="Tahoma" w:eastAsia="Batang" w:hAnsi="Tahoma" w:cs="Tahoma"/>
          <w:sz w:val="20"/>
          <w:szCs w:val="20"/>
          <w:lang w:eastAsia="ko-KR"/>
        </w:rPr>
        <w:t>угой стороной.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С момента размещения заказа на программы для ЭВМ Лицензиатом Сублицензиат не вправе отказаться от права использования программ для ЭВМ, передача которого Сублицензиату подлежит регистрации Правообладателем или уполномоченным им лицом (именные лицензии).</w:t>
      </w:r>
    </w:p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974C84" w:rsidRPr="00974C84" w:rsidRDefault="00974C84" w:rsidP="00974C84">
      <w:pPr>
        <w:numPr>
          <w:ilvl w:val="0"/>
          <w:numId w:val="28"/>
        </w:numPr>
        <w:tabs>
          <w:tab w:val="num" w:pos="561"/>
        </w:tabs>
        <w:spacing w:after="0" w:line="240" w:lineRule="auto"/>
        <w:ind w:firstLine="0"/>
        <w:jc w:val="both"/>
        <w:rPr>
          <w:rFonts w:ascii="Tahoma" w:eastAsia="Batang" w:hAnsi="Tahoma" w:cs="Tahoma"/>
          <w:b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b/>
          <w:sz w:val="20"/>
          <w:szCs w:val="20"/>
          <w:lang w:eastAsia="ko-KR"/>
        </w:rPr>
        <w:t>Техническая поддержка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Базовая техническая поддержка в отношении использования программ для ЭВМ, предусмотренных Договором,  осуществляется Лицензиатом в течение 3 (трех) месяцев, с момента передачи права использования. </w:t>
      </w:r>
      <w:proofErr w:type="gramStart"/>
      <w:r w:rsidRPr="00974C84">
        <w:rPr>
          <w:rFonts w:ascii="Tahoma" w:eastAsia="Batang" w:hAnsi="Tahoma" w:cs="Tahoma"/>
          <w:sz w:val="20"/>
          <w:szCs w:val="20"/>
          <w:lang w:eastAsia="ko-KR"/>
        </w:rPr>
        <w:t>Под базовой технической поддержкой понимается предоставляемая по выделенной линии службы приема и разрешения технических запросов (телефон, e-</w:t>
      </w:r>
      <w:proofErr w:type="spellStart"/>
      <w:r w:rsidRPr="00974C84">
        <w:rPr>
          <w:rFonts w:ascii="Tahoma" w:eastAsia="Batang" w:hAnsi="Tahoma" w:cs="Tahoma"/>
          <w:sz w:val="20"/>
          <w:szCs w:val="20"/>
          <w:lang w:eastAsia="ko-KR"/>
        </w:rPr>
        <w:t>mail</w:t>
      </w:r>
      <w:proofErr w:type="spellEnd"/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, </w:t>
      </w:r>
      <w:proofErr w:type="spellStart"/>
      <w:r w:rsidRPr="00974C84">
        <w:rPr>
          <w:rFonts w:ascii="Tahoma" w:eastAsia="Batang" w:hAnsi="Tahoma" w:cs="Tahoma"/>
          <w:sz w:val="20"/>
          <w:szCs w:val="20"/>
          <w:lang w:eastAsia="ko-KR"/>
        </w:rPr>
        <w:t>Help</w:t>
      </w:r>
      <w:proofErr w:type="spellEnd"/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 </w:t>
      </w:r>
      <w:proofErr w:type="spellStart"/>
      <w:r w:rsidRPr="00974C84">
        <w:rPr>
          <w:rFonts w:ascii="Tahoma" w:eastAsia="Batang" w:hAnsi="Tahoma" w:cs="Tahoma"/>
          <w:sz w:val="20"/>
          <w:szCs w:val="20"/>
          <w:lang w:eastAsia="ko-KR"/>
        </w:rPr>
        <w:t>Desk</w:t>
      </w:r>
      <w:proofErr w:type="spellEnd"/>
      <w:r w:rsidRPr="00974C84">
        <w:rPr>
          <w:rFonts w:ascii="Tahoma" w:eastAsia="Batang" w:hAnsi="Tahoma" w:cs="Tahoma"/>
          <w:sz w:val="20"/>
          <w:szCs w:val="20"/>
          <w:lang w:eastAsia="ko-KR"/>
        </w:rPr>
        <w:t>) специалистами Лицензиата консультационная помощь, включающая в себя: предоставление информации о новых версиях и исправлениях программного обеспечения, предоставление информации о базовых функциях продукта, консультации по проблемам с первичной инсталляцией и активацией программного обеспечения.</w:t>
      </w:r>
      <w:proofErr w:type="gramEnd"/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 Время предоставления поддержки и приема заявок осуществляется с понедельника по пятницу с 9:00 до 18:00 по Московскому времени. По запросу Сублицензиата Лицензиат обязуется предоставить адреса центров технической поддержки Правообладателей.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Расширенная техническая поддержка и иные сопутствующие услуги могут быть оказаны на основании Приложений к настоящему Договору или отдельно заключаемых с Сублицензиатом соглашений. </w:t>
      </w:r>
    </w:p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974C84" w:rsidRPr="00974C84" w:rsidRDefault="00974C84" w:rsidP="00974C84">
      <w:pPr>
        <w:numPr>
          <w:ilvl w:val="0"/>
          <w:numId w:val="28"/>
        </w:numPr>
        <w:tabs>
          <w:tab w:val="num" w:pos="561"/>
        </w:tabs>
        <w:spacing w:after="0" w:line="240" w:lineRule="auto"/>
        <w:ind w:firstLine="0"/>
        <w:jc w:val="both"/>
        <w:rPr>
          <w:rFonts w:ascii="Tahoma" w:eastAsia="Batang" w:hAnsi="Tahoma" w:cs="Tahoma"/>
          <w:b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b/>
          <w:sz w:val="20"/>
          <w:szCs w:val="20"/>
          <w:lang w:eastAsia="ko-KR"/>
        </w:rPr>
        <w:t>Обстоятельства непреодолимой силы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Стороны по настоящему Договору освобождаются от ответственности за полное или частичное неисполнение своих обязатель</w:t>
      </w:r>
      <w:proofErr w:type="gramStart"/>
      <w:r w:rsidRPr="00974C84">
        <w:rPr>
          <w:rFonts w:ascii="Tahoma" w:eastAsia="Batang" w:hAnsi="Tahoma" w:cs="Tahoma"/>
          <w:sz w:val="20"/>
          <w:szCs w:val="20"/>
          <w:lang w:eastAsia="ko-KR"/>
        </w:rPr>
        <w:t>ств в сл</w:t>
      </w:r>
      <w:proofErr w:type="gramEnd"/>
      <w:r w:rsidRPr="00974C84">
        <w:rPr>
          <w:rFonts w:ascii="Tahoma" w:eastAsia="Batang" w:hAnsi="Tahoma" w:cs="Tahoma"/>
          <w:sz w:val="20"/>
          <w:szCs w:val="20"/>
          <w:lang w:eastAsia="ko-KR"/>
        </w:rPr>
        <w:t>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 и иные действия, находящиеся вне разумного предвидения и контроля Сторон.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При наступлении обстоятельств, указанных в пункте 6.1. настоящего Договора,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В случае наступления обстоятельств, предусмотренных пунктом 6.1.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snapToGrid w:val="0"/>
          <w:sz w:val="20"/>
          <w:szCs w:val="20"/>
          <w:lang w:eastAsia="ko-KR"/>
        </w:rPr>
      </w:pPr>
    </w:p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snapToGrid w:val="0"/>
          <w:sz w:val="20"/>
          <w:szCs w:val="20"/>
          <w:lang w:eastAsia="ko-KR"/>
        </w:rPr>
      </w:pPr>
    </w:p>
    <w:p w:rsidR="00974C84" w:rsidRPr="00974C84" w:rsidRDefault="00974C84" w:rsidP="00974C84">
      <w:pPr>
        <w:numPr>
          <w:ilvl w:val="0"/>
          <w:numId w:val="28"/>
        </w:numPr>
        <w:tabs>
          <w:tab w:val="num" w:pos="561"/>
        </w:tabs>
        <w:spacing w:after="0" w:line="240" w:lineRule="auto"/>
        <w:ind w:firstLine="0"/>
        <w:jc w:val="both"/>
        <w:rPr>
          <w:rFonts w:ascii="Tahoma" w:eastAsia="Batang" w:hAnsi="Tahoma" w:cs="Tahoma"/>
          <w:b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b/>
          <w:sz w:val="20"/>
          <w:szCs w:val="20"/>
          <w:lang w:eastAsia="ko-KR"/>
        </w:rPr>
        <w:t>Конфиденциальность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proofErr w:type="gramStart"/>
      <w:r w:rsidRPr="00974C84">
        <w:rPr>
          <w:rFonts w:ascii="Tahoma" w:eastAsia="Batang" w:hAnsi="Tahoma" w:cs="Tahoma"/>
          <w:sz w:val="20"/>
          <w:szCs w:val="20"/>
          <w:lang w:eastAsia="ko-KR"/>
        </w:rPr>
        <w:t>Стороны в течение срока действия настоящего Договора, а также в течение пяти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</w:t>
      </w:r>
      <w:proofErr w:type="gramEnd"/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— осуществлять передачу конфиденциальной информации исключительно по защищенным каналам связи; </w:t>
      </w:r>
    </w:p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lastRenderedPageBreak/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 152</w:t>
      </w:r>
      <w:r w:rsidRPr="00974C84">
        <w:rPr>
          <w:rFonts w:ascii="Tahoma" w:eastAsia="Batang" w:hAnsi="Tahoma" w:cs="Tahoma"/>
          <w:sz w:val="20"/>
          <w:szCs w:val="20"/>
          <w:lang w:eastAsia="ko-KR"/>
        </w:rPr>
        <w:noBreakHyphen/>
        <w:t>ФЗ от 27.07.2006.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 третьим лицам (устная, письменная, с использованием технических средств и др.) не имеет значения.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 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proofErr w:type="gramStart"/>
      <w:r w:rsidRPr="00974C84">
        <w:rPr>
          <w:rFonts w:ascii="Tahoma" w:eastAsia="Batang" w:hAnsi="Tahoma" w:cs="Tahoma"/>
          <w:sz w:val="20"/>
          <w:szCs w:val="20"/>
          <w:lang w:eastAsia="ko-KR"/>
        </w:rPr>
        <w:t>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иных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</w:t>
      </w:r>
      <w:proofErr w:type="gramEnd"/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 </w:t>
      </w:r>
      <w:proofErr w:type="gramStart"/>
      <w:r w:rsidRPr="00974C84">
        <w:rPr>
          <w:rFonts w:ascii="Tahoma" w:eastAsia="Batang" w:hAnsi="Tahoma" w:cs="Tahoma"/>
          <w:sz w:val="20"/>
          <w:szCs w:val="20"/>
          <w:lang w:eastAsia="ko-KR"/>
        </w:rPr>
        <w:t>худших</w:t>
      </w:r>
      <w:proofErr w:type="gramEnd"/>
      <w:r w:rsidRPr="00974C84">
        <w:rPr>
          <w:rFonts w:ascii="Tahoma" w:eastAsia="Batang" w:hAnsi="Tahoma" w:cs="Tahoma"/>
          <w:sz w:val="20"/>
          <w:szCs w:val="20"/>
          <w:lang w:eastAsia="ko-KR"/>
        </w:rPr>
        <w:t>, чем содержаться в настоящем Договоре.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все причиненные этим убытки, в том числе упущенную выгоду, в течение 5 рабочих дней после получения соответствующего письменного требования пострадавшей Стороны.</w:t>
      </w:r>
    </w:p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b/>
          <w:sz w:val="20"/>
          <w:szCs w:val="20"/>
          <w:lang w:eastAsia="ko-KR"/>
        </w:rPr>
      </w:pPr>
    </w:p>
    <w:p w:rsidR="00974C84" w:rsidRPr="00974C84" w:rsidRDefault="00974C84" w:rsidP="00974C84">
      <w:pPr>
        <w:numPr>
          <w:ilvl w:val="0"/>
          <w:numId w:val="28"/>
        </w:numPr>
        <w:tabs>
          <w:tab w:val="num" w:pos="561"/>
        </w:tabs>
        <w:spacing w:after="0" w:line="240" w:lineRule="auto"/>
        <w:ind w:firstLine="0"/>
        <w:jc w:val="both"/>
        <w:rPr>
          <w:rFonts w:ascii="Tahoma" w:eastAsia="Batang" w:hAnsi="Tahoma" w:cs="Tahoma"/>
          <w:b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b/>
          <w:sz w:val="20"/>
          <w:szCs w:val="20"/>
          <w:lang w:eastAsia="ko-KR"/>
        </w:rPr>
        <w:t>Порядок разрешения споров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В случае возникновения споров или разногласий между Сторонами при исполнении настоящего Договора или в связи с ним, Стороны обязуются решать их в претензионном порядке. Срок ответа на претензию — 15 (пятнадцать) рабочих дней </w:t>
      </w:r>
      <w:proofErr w:type="gramStart"/>
      <w:r w:rsidRPr="00974C84">
        <w:rPr>
          <w:rFonts w:ascii="Tahoma" w:eastAsia="Batang" w:hAnsi="Tahoma" w:cs="Tahoma"/>
          <w:sz w:val="20"/>
          <w:szCs w:val="20"/>
          <w:lang w:eastAsia="ko-KR"/>
        </w:rPr>
        <w:t>с даты</w:t>
      </w:r>
      <w:proofErr w:type="gramEnd"/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 её получения Стороной.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Споры по оплате Сублицензиатом задолженности, просроченной более чем на 30 (тридцать) календарных дней, могут быть переданы в Арбитражный суд без соблюдения досудебного порядка разрешения спора.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В случае</w:t>
      </w:r>
      <w:proofErr w:type="gramStart"/>
      <w:r w:rsidRPr="00974C84">
        <w:rPr>
          <w:rFonts w:ascii="Tahoma" w:eastAsia="Batang" w:hAnsi="Tahoma" w:cs="Tahoma"/>
          <w:sz w:val="20"/>
          <w:szCs w:val="20"/>
          <w:lang w:eastAsia="ko-KR"/>
        </w:rPr>
        <w:t>,</w:t>
      </w:r>
      <w:proofErr w:type="gramEnd"/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 если Стороны не достигнут согласия по изложенным вопросам, спор передаётся на рассмотрение в Арбитражный суд по месту нахождения истца.</w:t>
      </w:r>
    </w:p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snapToGrid w:val="0"/>
          <w:sz w:val="20"/>
          <w:szCs w:val="20"/>
          <w:lang w:eastAsia="ko-KR"/>
        </w:rPr>
      </w:pPr>
    </w:p>
    <w:p w:rsidR="00974C84" w:rsidRPr="00974C84" w:rsidRDefault="00974C84" w:rsidP="00974C84">
      <w:pPr>
        <w:spacing w:after="0" w:line="240" w:lineRule="auto"/>
        <w:jc w:val="both"/>
        <w:rPr>
          <w:rFonts w:ascii="Tahoma" w:eastAsia="Batang" w:hAnsi="Tahoma" w:cs="Tahoma"/>
          <w:snapToGrid w:val="0"/>
          <w:sz w:val="20"/>
          <w:szCs w:val="20"/>
          <w:lang w:eastAsia="ko-KR"/>
        </w:rPr>
      </w:pPr>
    </w:p>
    <w:p w:rsidR="00974C84" w:rsidRPr="00974C84" w:rsidRDefault="00974C84" w:rsidP="00974C84">
      <w:pPr>
        <w:numPr>
          <w:ilvl w:val="0"/>
          <w:numId w:val="28"/>
        </w:numPr>
        <w:tabs>
          <w:tab w:val="num" w:pos="561"/>
        </w:tabs>
        <w:spacing w:after="0" w:line="240" w:lineRule="auto"/>
        <w:ind w:firstLine="0"/>
        <w:jc w:val="both"/>
        <w:rPr>
          <w:rFonts w:ascii="Tahoma" w:eastAsia="Batang" w:hAnsi="Tahoma" w:cs="Tahoma"/>
          <w:b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b/>
          <w:sz w:val="20"/>
          <w:szCs w:val="20"/>
          <w:lang w:eastAsia="ko-KR"/>
        </w:rPr>
        <w:t>Действие Договора. Иные условия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Настоящий Договор вступает в силу с момента его подписания обеими Сторонами и действует в течение 1 (одного) года. 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bCs/>
          <w:sz w:val="20"/>
          <w:szCs w:val="20"/>
          <w:lang w:eastAsia="ko-KR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Ни одна из сторон не вправе передавать третьим лицам права и обязательства по настоящему Договору без письменного согласия другой Стороны.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Стороны соглашаются, что Акты приема-передачи прав, содержащие перечни программ для ЭВМ, для которых передается право использования, в том случае, если указанные перечни соответствуют Спецификации к настоящему Договору, подписываются во исполнение настоящего Договора и являются его неотъемлемой частью, даже при отсутствии в указанных документах ссылки на настоящий Договор.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В случае подписания Сторонами дополнительных спецификаций к настоящему Договору, на указанные спецификации распространяются все применимые условия настоящего Договора.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Вся переписка и переговоры, ранее имевшие место между Сторонами и относящиеся к предмету настоящего Договора, после вступления настоящего Договора в силу теряют силу.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Все изменения и дополнения к настоящему Договору имеют </w:t>
      </w:r>
      <w:proofErr w:type="gramStart"/>
      <w:r w:rsidRPr="00974C84">
        <w:rPr>
          <w:rFonts w:ascii="Tahoma" w:eastAsia="Batang" w:hAnsi="Tahoma" w:cs="Tahoma"/>
          <w:sz w:val="20"/>
          <w:szCs w:val="20"/>
          <w:lang w:eastAsia="ko-KR"/>
        </w:rPr>
        <w:t>силу</w:t>
      </w:r>
      <w:proofErr w:type="gramEnd"/>
      <w:r w:rsidRPr="00974C84">
        <w:rPr>
          <w:rFonts w:ascii="Tahoma" w:eastAsia="Batang" w:hAnsi="Tahoma" w:cs="Tahoma"/>
          <w:sz w:val="20"/>
          <w:szCs w:val="20"/>
          <w:lang w:eastAsia="ko-KR"/>
        </w:rPr>
        <w:t xml:space="preserve"> только если они совершены в письменной форме и подписаны надлежаще уполномоченными представителями Сторон.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lastRenderedPageBreak/>
        <w:t>Стороны имеют право на расторжение Договора по следующим обстоятельствам:</w:t>
      </w:r>
    </w:p>
    <w:p w:rsidR="00974C84" w:rsidRPr="00974C84" w:rsidRDefault="00974C84" w:rsidP="00974C84">
      <w:pPr>
        <w:numPr>
          <w:ilvl w:val="1"/>
          <w:numId w:val="29"/>
        </w:numPr>
        <w:tabs>
          <w:tab w:val="num" w:pos="561"/>
        </w:tabs>
        <w:spacing w:after="0" w:line="240" w:lineRule="auto"/>
        <w:ind w:left="561" w:hanging="309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в случае просрочки другой Стороной срока исполнения своего обязательства более чем на 60 (шестьдесят) календарных дней;</w:t>
      </w:r>
    </w:p>
    <w:p w:rsidR="00974C84" w:rsidRPr="00974C84" w:rsidRDefault="00974C84" w:rsidP="00974C84">
      <w:pPr>
        <w:numPr>
          <w:ilvl w:val="1"/>
          <w:numId w:val="29"/>
        </w:numPr>
        <w:tabs>
          <w:tab w:val="num" w:pos="561"/>
        </w:tabs>
        <w:spacing w:after="0" w:line="240" w:lineRule="auto"/>
        <w:ind w:left="561" w:hanging="309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в случае прекращения хозяйственной деятельности другой Стороной, ее ликвидации или банкротства.</w:t>
      </w:r>
    </w:p>
    <w:p w:rsidR="00974C84" w:rsidRP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:rsidR="00974C84" w:rsidRDefault="00974C84" w:rsidP="00974C84">
      <w:pPr>
        <w:numPr>
          <w:ilvl w:val="1"/>
          <w:numId w:val="28"/>
        </w:numPr>
        <w:tabs>
          <w:tab w:val="num" w:pos="561"/>
        </w:tabs>
        <w:spacing w:after="0" w:line="240" w:lineRule="auto"/>
        <w:ind w:left="0" w:firstLine="0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974C84">
        <w:rPr>
          <w:rFonts w:ascii="Tahoma" w:eastAsia="Batang" w:hAnsi="Tahoma" w:cs="Tahoma"/>
          <w:sz w:val="20"/>
          <w:szCs w:val="20"/>
          <w:lang w:eastAsia="ko-KR"/>
        </w:rPr>
        <w:t>В случае изменения адресов и/или расчётных реквизитов Сторон, Сторона, чьи реквизиты изменились, обязана уведомить об этом другую Сторону в течение 5 (пять) рабочих дней с момента вступления в силу таких изменений. При этом заключения между Сторонами какого-либо дополнительного соглашения не требуется.</w:t>
      </w:r>
    </w:p>
    <w:p w:rsidR="0072210C" w:rsidRDefault="0072210C" w:rsidP="0072210C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72210C" w:rsidRPr="0072210C" w:rsidRDefault="0072210C" w:rsidP="0072210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ahoma" w:eastAsia="Batang" w:hAnsi="Tahoma" w:cs="Tahoma"/>
          <w:b/>
          <w:sz w:val="20"/>
          <w:szCs w:val="20"/>
          <w:lang w:eastAsia="ko-KR"/>
        </w:rPr>
      </w:pPr>
      <w:r w:rsidRPr="0072210C">
        <w:rPr>
          <w:rFonts w:ascii="Tahoma" w:eastAsia="Batang" w:hAnsi="Tahoma" w:cs="Tahoma"/>
          <w:b/>
          <w:sz w:val="20"/>
          <w:szCs w:val="20"/>
          <w:lang w:eastAsia="ko-KR"/>
        </w:rPr>
        <w:t>Реквизиты Сторон</w:t>
      </w:r>
    </w:p>
    <w:p w:rsidR="00702693" w:rsidRPr="0072210C" w:rsidRDefault="00702693" w:rsidP="0072210C">
      <w:pPr>
        <w:tabs>
          <w:tab w:val="num" w:pos="561"/>
        </w:tabs>
        <w:spacing w:after="0" w:line="240" w:lineRule="auto"/>
        <w:jc w:val="both"/>
        <w:rPr>
          <w:rFonts w:ascii="Tahoma" w:eastAsia="Batang" w:hAnsi="Tahoma" w:cs="Tahoma"/>
          <w:b/>
          <w:sz w:val="20"/>
          <w:szCs w:val="20"/>
          <w:lang w:eastAsia="ko-KR"/>
        </w:rPr>
      </w:pPr>
    </w:p>
    <w:tbl>
      <w:tblPr>
        <w:tblpPr w:leftFromText="180" w:rightFromText="180" w:vertAnchor="text" w:horzAnchor="margin" w:tblpY="-69"/>
        <w:tblW w:w="10156" w:type="dxa"/>
        <w:tblLook w:val="01E0" w:firstRow="1" w:lastRow="1" w:firstColumn="1" w:lastColumn="1" w:noHBand="0" w:noVBand="0"/>
      </w:tblPr>
      <w:tblGrid>
        <w:gridCol w:w="5070"/>
        <w:gridCol w:w="5086"/>
      </w:tblGrid>
      <w:tr w:rsidR="0072210C" w:rsidRPr="0072210C" w:rsidTr="0072210C">
        <w:trPr>
          <w:trHeight w:val="776"/>
        </w:trPr>
        <w:tc>
          <w:tcPr>
            <w:tcW w:w="5070" w:type="dxa"/>
          </w:tcPr>
          <w:p w:rsidR="0072210C" w:rsidRPr="0072210C" w:rsidRDefault="0072210C" w:rsidP="0072210C">
            <w:pPr>
              <w:spacing w:after="0" w:line="240" w:lineRule="auto"/>
              <w:ind w:left="-851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2210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ИНН               </w:t>
            </w:r>
            <w:r w:rsidRPr="0072210C">
              <w:rPr>
                <w:rFonts w:ascii="Times New Roman" w:eastAsia="Batang" w:hAnsi="Times New Roman" w:cs="Times New Roman"/>
                <w:b/>
                <w:lang w:eastAsia="ko-KR"/>
              </w:rPr>
              <w:t>Лицензиат:</w:t>
            </w:r>
          </w:p>
          <w:p w:rsidR="0072210C" w:rsidRPr="0072210C" w:rsidRDefault="0072210C" w:rsidP="0072210C">
            <w:pPr>
              <w:spacing w:after="0" w:line="240" w:lineRule="auto"/>
              <w:ind w:left="-85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72210C">
              <w:rPr>
                <w:rFonts w:ascii="Times New Roman" w:eastAsia="Batang" w:hAnsi="Times New Roman" w:cs="Times New Roman"/>
                <w:b/>
                <w:lang w:eastAsia="ko-KR"/>
              </w:rPr>
              <w:t>ооо</w:t>
            </w:r>
            <w:proofErr w:type="spellEnd"/>
            <w:r w:rsidRPr="0072210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72210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Ю</w:t>
            </w:r>
            <w:proofErr w:type="gramEnd"/>
            <w:r w:rsidRPr="0072210C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</w:t>
            </w:r>
            <w:r w:rsidRPr="0072210C">
              <w:rPr>
                <w:rFonts w:ascii="Times New Roman" w:eastAsia="Batang" w:hAnsi="Times New Roman" w:cs="Times New Roman"/>
                <w:b/>
                <w:lang w:eastAsia="ko-KR"/>
              </w:rPr>
              <w:t xml:space="preserve">           </w:t>
            </w:r>
          </w:p>
          <w:p w:rsidR="0072210C" w:rsidRPr="0072210C" w:rsidRDefault="0072210C" w:rsidP="0072210C">
            <w:pPr>
              <w:spacing w:after="0" w:line="240" w:lineRule="auto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72210C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:rsidR="0072210C" w:rsidRPr="0072210C" w:rsidRDefault="0072210C" w:rsidP="0072210C">
            <w:pPr>
              <w:spacing w:after="0" w:line="240" w:lineRule="auto"/>
              <w:ind w:left="-851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  <w:tc>
          <w:tcPr>
            <w:tcW w:w="5086" w:type="dxa"/>
          </w:tcPr>
          <w:p w:rsidR="0072210C" w:rsidRPr="0072210C" w:rsidRDefault="0072210C" w:rsidP="0072210C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  <w:t>Сублицензиат:</w:t>
            </w:r>
          </w:p>
          <w:p w:rsidR="0072210C" w:rsidRPr="0072210C" w:rsidRDefault="0072210C" w:rsidP="0072210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72210C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ООО "</w:t>
            </w:r>
            <w:proofErr w:type="spellStart"/>
            <w:r w:rsidRPr="0072210C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Энергосетевая</w:t>
            </w:r>
            <w:proofErr w:type="spellEnd"/>
            <w:r w:rsidRPr="0072210C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 xml:space="preserve"> компания"</w:t>
            </w:r>
          </w:p>
          <w:p w:rsidR="0072210C" w:rsidRPr="0072210C" w:rsidRDefault="0072210C" w:rsidP="0072210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221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Юр.  адрес: 153006, </w:t>
            </w:r>
            <w:proofErr w:type="spellStart"/>
            <w:r w:rsidRPr="007221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</w:t>
            </w:r>
            <w:proofErr w:type="gramStart"/>
            <w:r w:rsidRPr="007221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.И</w:t>
            </w:r>
            <w:proofErr w:type="gramEnd"/>
            <w:r w:rsidRPr="007221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ваново</w:t>
            </w:r>
            <w:proofErr w:type="spellEnd"/>
            <w:r w:rsidRPr="007221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221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ул.Новая</w:t>
            </w:r>
            <w:proofErr w:type="spellEnd"/>
            <w:r w:rsidRPr="007221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д. 15</w:t>
            </w:r>
          </w:p>
          <w:p w:rsidR="0072210C" w:rsidRPr="0072210C" w:rsidRDefault="0072210C" w:rsidP="0072210C">
            <w:pPr>
              <w:spacing w:after="0" w:line="240" w:lineRule="auto"/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</w:pPr>
            <w:r w:rsidRPr="0072210C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Фактический адрес: 153002, Россия, г. Иваново, ул. Калинина, 9/21;</w:t>
            </w:r>
          </w:p>
          <w:p w:rsidR="0072210C" w:rsidRPr="0072210C" w:rsidRDefault="0072210C" w:rsidP="0072210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221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ИНН 3702044413 КПП 370201001</w:t>
            </w:r>
          </w:p>
          <w:p w:rsidR="0072210C" w:rsidRPr="0072210C" w:rsidRDefault="0072210C" w:rsidP="0072210C">
            <w:pPr>
              <w:spacing w:after="0" w:line="240" w:lineRule="auto"/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</w:pPr>
            <w:proofErr w:type="gramStart"/>
            <w:r w:rsidRPr="007221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</w:t>
            </w:r>
            <w:proofErr w:type="gramEnd"/>
            <w:r w:rsidRPr="007221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/счет 40702810500000001165 в </w:t>
            </w:r>
            <w:r w:rsidRPr="0072210C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“</w:t>
            </w:r>
            <w:r w:rsidRPr="007221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ОАО КИБ "ЕВРОАЛЬЯНС" г. Иваново</w:t>
            </w:r>
            <w:r w:rsidRPr="0072210C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 xml:space="preserve"> </w:t>
            </w:r>
          </w:p>
          <w:p w:rsidR="0072210C" w:rsidRPr="0072210C" w:rsidRDefault="0072210C" w:rsidP="0072210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proofErr w:type="gramStart"/>
            <w:r w:rsidRPr="007221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Кор/счет</w:t>
            </w:r>
            <w:proofErr w:type="gramEnd"/>
            <w:r w:rsidRPr="007221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30101810800000000701</w:t>
            </w:r>
          </w:p>
          <w:p w:rsidR="0072210C" w:rsidRPr="0072210C" w:rsidRDefault="0072210C" w:rsidP="0072210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7221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БИК 042406701</w:t>
            </w:r>
          </w:p>
          <w:p w:rsidR="0072210C" w:rsidRDefault="0072210C" w:rsidP="0072210C">
            <w:pPr>
              <w:spacing w:after="0" w:line="240" w:lineRule="auto"/>
              <w:jc w:val="both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72210C" w:rsidRPr="0072210C" w:rsidRDefault="0072210C" w:rsidP="0072210C">
            <w:pPr>
              <w:spacing w:after="0" w:line="240" w:lineRule="auto"/>
              <w:jc w:val="both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72210C" w:rsidRPr="0072210C" w:rsidRDefault="0072210C" w:rsidP="0072210C">
            <w:pPr>
              <w:spacing w:after="0" w:line="240" w:lineRule="auto"/>
              <w:jc w:val="both"/>
              <w:rPr>
                <w:rFonts w:ascii="Tahoma" w:eastAsia="Batang" w:hAnsi="Tahoma" w:cs="Tahoma"/>
                <w:sz w:val="20"/>
                <w:szCs w:val="20"/>
                <w:lang w:val="en-US" w:eastAsia="ko-KR"/>
              </w:rPr>
            </w:pPr>
          </w:p>
        </w:tc>
      </w:tr>
    </w:tbl>
    <w:p w:rsidR="0072210C" w:rsidRDefault="0072210C" w:rsidP="0072210C">
      <w:pPr>
        <w:pStyle w:val="a6"/>
        <w:tabs>
          <w:tab w:val="num" w:pos="5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10C" w:rsidRPr="0072210C" w:rsidRDefault="0072210C" w:rsidP="0072210C"/>
    <w:p w:rsidR="0072210C" w:rsidRPr="0072210C" w:rsidRDefault="0072210C" w:rsidP="0072210C"/>
    <w:p w:rsidR="0072210C" w:rsidRPr="0072210C" w:rsidRDefault="0072210C" w:rsidP="0072210C"/>
    <w:p w:rsidR="0072210C" w:rsidRDefault="0072210C" w:rsidP="0072210C">
      <w:pPr>
        <w:tabs>
          <w:tab w:val="left" w:pos="1671"/>
        </w:tabs>
      </w:pPr>
    </w:p>
    <w:p w:rsidR="0072210C" w:rsidRPr="0072210C" w:rsidRDefault="0072210C" w:rsidP="0072210C"/>
    <w:p w:rsidR="0072210C" w:rsidRPr="0072210C" w:rsidRDefault="0072210C" w:rsidP="0072210C"/>
    <w:p w:rsidR="0072210C" w:rsidRDefault="0072210C" w:rsidP="0072210C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742"/>
      </w:tblGrid>
      <w:tr w:rsidR="0072210C" w:rsidRPr="0072210C" w:rsidTr="0072210C">
        <w:trPr>
          <w:trHeight w:val="1034"/>
        </w:trPr>
        <w:tc>
          <w:tcPr>
            <w:tcW w:w="4928" w:type="dxa"/>
          </w:tcPr>
          <w:p w:rsidR="0072210C" w:rsidRPr="0072210C" w:rsidRDefault="0072210C" w:rsidP="0072210C">
            <w:pPr>
              <w:spacing w:after="0" w:line="240" w:lineRule="auto"/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  <w:t>Лицензиат:</w:t>
            </w:r>
          </w:p>
          <w:p w:rsidR="0072210C" w:rsidRPr="0072210C" w:rsidRDefault="0072210C" w:rsidP="0072210C">
            <w:pPr>
              <w:adjustRightInd w:val="0"/>
              <w:spacing w:after="0" w:line="240" w:lineRule="auto"/>
              <w:jc w:val="both"/>
              <w:rPr>
                <w:rFonts w:ascii="Tahoma" w:eastAsia="Batang" w:hAnsi="Tahoma" w:cs="Tahoma"/>
                <w:b/>
                <w:sz w:val="20"/>
                <w:szCs w:val="20"/>
                <w:lang w:val="en-US" w:eastAsia="ko-KR"/>
              </w:rPr>
            </w:pPr>
          </w:p>
          <w:p w:rsidR="0072210C" w:rsidRPr="0072210C" w:rsidRDefault="0072210C" w:rsidP="0072210C">
            <w:pPr>
              <w:spacing w:after="0" w:line="240" w:lineRule="auto"/>
              <w:jc w:val="both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  <w:tc>
          <w:tcPr>
            <w:tcW w:w="4742" w:type="dxa"/>
          </w:tcPr>
          <w:p w:rsidR="0072210C" w:rsidRPr="0072210C" w:rsidRDefault="0072210C" w:rsidP="0072210C">
            <w:pPr>
              <w:spacing w:after="0" w:line="240" w:lineRule="auto"/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  <w:t>Сублицензиат:</w:t>
            </w:r>
          </w:p>
          <w:p w:rsidR="0072210C" w:rsidRPr="0072210C" w:rsidRDefault="0072210C" w:rsidP="0072210C">
            <w:pPr>
              <w:spacing w:after="0" w:line="240" w:lineRule="auto"/>
              <w:ind w:left="-533" w:firstLine="525"/>
              <w:jc w:val="both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</w:tr>
      <w:tr w:rsidR="0072210C" w:rsidRPr="0072210C" w:rsidTr="0072210C">
        <w:trPr>
          <w:trHeight w:val="1059"/>
        </w:trPr>
        <w:tc>
          <w:tcPr>
            <w:tcW w:w="4928" w:type="dxa"/>
          </w:tcPr>
          <w:p w:rsidR="0072210C" w:rsidRPr="0072210C" w:rsidRDefault="0072210C" w:rsidP="0072210C">
            <w:pPr>
              <w:spacing w:after="0" w:line="240" w:lineRule="auto"/>
              <w:jc w:val="both"/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b/>
                <w:bCs/>
                <w:sz w:val="20"/>
                <w:szCs w:val="20"/>
                <w:lang w:eastAsia="ko-KR"/>
              </w:rPr>
              <w:t>Подпись:</w:t>
            </w:r>
            <w:r w:rsidRPr="0072210C"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  <w:t xml:space="preserve"> </w:t>
            </w:r>
          </w:p>
          <w:p w:rsidR="0072210C" w:rsidRPr="0072210C" w:rsidRDefault="0072210C" w:rsidP="0072210C">
            <w:pPr>
              <w:spacing w:after="0" w:line="240" w:lineRule="auto"/>
              <w:jc w:val="both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72210C" w:rsidRPr="0072210C" w:rsidRDefault="0072210C" w:rsidP="0072210C">
            <w:pPr>
              <w:spacing w:after="0" w:line="240" w:lineRule="auto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_______________________ /                        / </w:t>
            </w:r>
          </w:p>
          <w:p w:rsidR="0072210C" w:rsidRPr="0072210C" w:rsidRDefault="0072210C" w:rsidP="0072210C">
            <w:pPr>
              <w:spacing w:after="0" w:line="240" w:lineRule="auto"/>
              <w:jc w:val="center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М.П.</w:t>
            </w:r>
          </w:p>
        </w:tc>
        <w:tc>
          <w:tcPr>
            <w:tcW w:w="4742" w:type="dxa"/>
          </w:tcPr>
          <w:p w:rsidR="0072210C" w:rsidRPr="0072210C" w:rsidRDefault="0072210C" w:rsidP="0072210C">
            <w:pPr>
              <w:spacing w:after="0" w:line="240" w:lineRule="auto"/>
              <w:jc w:val="both"/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b/>
                <w:bCs/>
                <w:sz w:val="20"/>
                <w:szCs w:val="20"/>
                <w:lang w:eastAsia="ko-KR"/>
              </w:rPr>
              <w:t>Подпись:</w:t>
            </w:r>
            <w:r w:rsidRPr="0072210C"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  <w:t xml:space="preserve"> </w:t>
            </w:r>
          </w:p>
          <w:p w:rsidR="0072210C" w:rsidRPr="0072210C" w:rsidRDefault="0072210C" w:rsidP="0072210C">
            <w:pPr>
              <w:spacing w:after="0" w:line="240" w:lineRule="auto"/>
              <w:jc w:val="both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72210C" w:rsidRPr="0072210C" w:rsidRDefault="0072210C" w:rsidP="0072210C">
            <w:pPr>
              <w:spacing w:after="0" w:line="240" w:lineRule="auto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____________________/</w:t>
            </w:r>
            <w:r w:rsidRPr="0072210C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Федулова А.В.</w:t>
            </w:r>
            <w:r w:rsidRPr="0072210C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/</w:t>
            </w:r>
          </w:p>
          <w:p w:rsidR="0072210C" w:rsidRPr="0072210C" w:rsidRDefault="0072210C" w:rsidP="0072210C">
            <w:pPr>
              <w:spacing w:after="0" w:line="240" w:lineRule="auto"/>
              <w:jc w:val="center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М.П.</w:t>
            </w:r>
          </w:p>
        </w:tc>
      </w:tr>
    </w:tbl>
    <w:p w:rsidR="0072210C" w:rsidRDefault="0072210C" w:rsidP="0072210C">
      <w:pPr>
        <w:ind w:firstLine="708"/>
      </w:pPr>
    </w:p>
    <w:p w:rsidR="0072210C" w:rsidRDefault="0072210C" w:rsidP="0072210C">
      <w:pPr>
        <w:ind w:firstLine="708"/>
      </w:pPr>
    </w:p>
    <w:p w:rsidR="0072210C" w:rsidRDefault="0072210C" w:rsidP="0072210C">
      <w:pPr>
        <w:ind w:firstLine="708"/>
      </w:pPr>
    </w:p>
    <w:p w:rsidR="0072210C" w:rsidRDefault="0072210C" w:rsidP="0072210C">
      <w:pPr>
        <w:ind w:firstLine="708"/>
      </w:pPr>
    </w:p>
    <w:p w:rsidR="0072210C" w:rsidRDefault="0072210C" w:rsidP="0072210C">
      <w:pPr>
        <w:ind w:firstLine="708"/>
      </w:pPr>
    </w:p>
    <w:p w:rsidR="0072210C" w:rsidRDefault="0072210C" w:rsidP="0072210C">
      <w:pPr>
        <w:ind w:firstLine="708"/>
      </w:pPr>
    </w:p>
    <w:p w:rsidR="0072210C" w:rsidRDefault="0072210C" w:rsidP="0072210C">
      <w:pPr>
        <w:ind w:firstLine="708"/>
      </w:pPr>
    </w:p>
    <w:p w:rsidR="0072210C" w:rsidRDefault="0072210C" w:rsidP="0072210C">
      <w:pPr>
        <w:ind w:firstLine="708"/>
      </w:pPr>
    </w:p>
    <w:p w:rsidR="0072210C" w:rsidRDefault="0072210C" w:rsidP="0072210C">
      <w:pPr>
        <w:ind w:firstLine="708"/>
      </w:pPr>
    </w:p>
    <w:p w:rsidR="0072210C" w:rsidRDefault="0072210C" w:rsidP="0072210C">
      <w:pPr>
        <w:ind w:firstLine="708"/>
      </w:pPr>
    </w:p>
    <w:p w:rsidR="0072210C" w:rsidRDefault="0072210C" w:rsidP="0072210C">
      <w:pPr>
        <w:ind w:firstLine="708"/>
      </w:pPr>
    </w:p>
    <w:p w:rsidR="0072210C" w:rsidRPr="0072210C" w:rsidRDefault="0072210C" w:rsidP="0072210C">
      <w:pPr>
        <w:pageBreakBefore/>
        <w:spacing w:after="0" w:line="240" w:lineRule="auto"/>
        <w:ind w:left="5236"/>
        <w:jc w:val="both"/>
        <w:rPr>
          <w:rFonts w:ascii="Tahoma" w:eastAsia="Batang" w:hAnsi="Tahoma" w:cs="Tahoma"/>
          <w:b/>
          <w:bCs/>
          <w:sz w:val="20"/>
          <w:szCs w:val="20"/>
          <w:lang w:eastAsia="ko-KR"/>
        </w:rPr>
      </w:pPr>
      <w:r>
        <w:rPr>
          <w:rFonts w:ascii="Tahoma" w:eastAsia="Batang" w:hAnsi="Tahoma" w:cs="Tahoma"/>
          <w:b/>
          <w:bCs/>
          <w:sz w:val="20"/>
          <w:szCs w:val="20"/>
          <w:lang w:eastAsia="ko-KR"/>
        </w:rPr>
        <w:lastRenderedPageBreak/>
        <w:t xml:space="preserve">                                             </w:t>
      </w:r>
      <w:r w:rsidRPr="0072210C">
        <w:rPr>
          <w:rFonts w:ascii="Tahoma" w:eastAsia="Batang" w:hAnsi="Tahoma" w:cs="Tahoma"/>
          <w:b/>
          <w:bCs/>
          <w:sz w:val="20"/>
          <w:szCs w:val="20"/>
          <w:lang w:eastAsia="ko-KR"/>
        </w:rPr>
        <w:t xml:space="preserve">Приложение № </w:t>
      </w:r>
      <w:r w:rsidRPr="0072210C">
        <w:rPr>
          <w:rFonts w:ascii="Tahoma" w:eastAsia="Batang" w:hAnsi="Tahoma" w:cs="Tahoma"/>
          <w:b/>
          <w:sz w:val="20"/>
          <w:szCs w:val="20"/>
          <w:lang w:eastAsia="ko-KR"/>
        </w:rPr>
        <w:t>1</w:t>
      </w:r>
      <w:r w:rsidRPr="0072210C">
        <w:rPr>
          <w:rFonts w:ascii="Tahoma" w:eastAsia="Batang" w:hAnsi="Tahoma" w:cs="Tahoma"/>
          <w:b/>
          <w:bCs/>
          <w:sz w:val="20"/>
          <w:szCs w:val="20"/>
          <w:lang w:eastAsia="ko-KR"/>
        </w:rPr>
        <w:t xml:space="preserve">  </w:t>
      </w:r>
    </w:p>
    <w:p w:rsidR="0072210C" w:rsidRPr="0072210C" w:rsidRDefault="0072210C" w:rsidP="0072210C">
      <w:pPr>
        <w:spacing w:after="0" w:line="240" w:lineRule="auto"/>
        <w:ind w:left="5236"/>
        <w:jc w:val="both"/>
        <w:rPr>
          <w:rFonts w:ascii="Tahoma" w:eastAsia="Batang" w:hAnsi="Tahoma" w:cs="Tahoma"/>
          <w:b/>
          <w:bCs/>
          <w:sz w:val="20"/>
          <w:szCs w:val="20"/>
          <w:lang w:eastAsia="ko-KR"/>
        </w:rPr>
      </w:pPr>
      <w:r w:rsidRPr="0072210C">
        <w:rPr>
          <w:rFonts w:ascii="Tahoma" w:eastAsia="Batang" w:hAnsi="Tahoma" w:cs="Tahoma"/>
          <w:b/>
          <w:bCs/>
          <w:sz w:val="20"/>
          <w:szCs w:val="20"/>
          <w:lang w:eastAsia="ko-KR"/>
        </w:rPr>
        <w:t xml:space="preserve">                        </w:t>
      </w:r>
      <w:r>
        <w:rPr>
          <w:rFonts w:ascii="Tahoma" w:eastAsia="Batang" w:hAnsi="Tahoma" w:cs="Tahoma"/>
          <w:b/>
          <w:bCs/>
          <w:sz w:val="20"/>
          <w:szCs w:val="20"/>
          <w:lang w:eastAsia="ko-KR"/>
        </w:rPr>
        <w:t xml:space="preserve">                    </w:t>
      </w:r>
      <w:r w:rsidRPr="0072210C">
        <w:rPr>
          <w:rFonts w:ascii="Tahoma" w:eastAsia="Batang" w:hAnsi="Tahoma" w:cs="Tahoma"/>
          <w:b/>
          <w:bCs/>
          <w:sz w:val="20"/>
          <w:szCs w:val="20"/>
          <w:lang w:eastAsia="ko-KR"/>
        </w:rPr>
        <w:t xml:space="preserve"> к договору № </w:t>
      </w:r>
      <w:r w:rsidRPr="0072210C">
        <w:rPr>
          <w:rFonts w:ascii="Tahoma" w:eastAsia="Batang" w:hAnsi="Tahoma" w:cs="Tahoma"/>
          <w:b/>
          <w:sz w:val="20"/>
          <w:szCs w:val="20"/>
          <w:lang w:eastAsia="ko-KR"/>
        </w:rPr>
        <w:t>______</w:t>
      </w:r>
    </w:p>
    <w:p w:rsidR="0072210C" w:rsidRPr="0072210C" w:rsidRDefault="0072210C" w:rsidP="0072210C">
      <w:pPr>
        <w:spacing w:after="0" w:line="240" w:lineRule="auto"/>
        <w:ind w:left="5236"/>
        <w:jc w:val="both"/>
        <w:rPr>
          <w:rFonts w:ascii="Tahoma" w:eastAsia="Batang" w:hAnsi="Tahoma" w:cs="Tahoma"/>
          <w:b/>
          <w:bCs/>
          <w:sz w:val="20"/>
          <w:szCs w:val="20"/>
          <w:lang w:eastAsia="ko-KR"/>
        </w:rPr>
      </w:pPr>
      <w:r w:rsidRPr="0072210C">
        <w:rPr>
          <w:rFonts w:ascii="Tahoma" w:eastAsia="Batang" w:hAnsi="Tahoma" w:cs="Tahoma"/>
          <w:b/>
          <w:bCs/>
          <w:sz w:val="20"/>
          <w:szCs w:val="20"/>
          <w:lang w:eastAsia="ko-KR"/>
        </w:rPr>
        <w:t xml:space="preserve">                         </w:t>
      </w:r>
      <w:r>
        <w:rPr>
          <w:rFonts w:ascii="Tahoma" w:eastAsia="Batang" w:hAnsi="Tahoma" w:cs="Tahoma"/>
          <w:b/>
          <w:bCs/>
          <w:sz w:val="20"/>
          <w:szCs w:val="20"/>
          <w:lang w:eastAsia="ko-KR"/>
        </w:rPr>
        <w:t xml:space="preserve">                    </w:t>
      </w:r>
      <w:r w:rsidRPr="0072210C">
        <w:rPr>
          <w:rFonts w:ascii="Tahoma" w:eastAsia="Batang" w:hAnsi="Tahoma" w:cs="Tahoma"/>
          <w:b/>
          <w:bCs/>
          <w:sz w:val="20"/>
          <w:szCs w:val="20"/>
          <w:lang w:eastAsia="ko-KR"/>
        </w:rPr>
        <w:t>от ___ ._______ 2012 г.</w:t>
      </w:r>
    </w:p>
    <w:p w:rsidR="0072210C" w:rsidRPr="0072210C" w:rsidRDefault="0072210C" w:rsidP="0072210C">
      <w:pPr>
        <w:spacing w:after="0" w:line="240" w:lineRule="auto"/>
        <w:ind w:left="5236"/>
        <w:jc w:val="both"/>
        <w:rPr>
          <w:rFonts w:ascii="Tahoma" w:eastAsia="Batang" w:hAnsi="Tahoma" w:cs="Tahoma"/>
          <w:bCs/>
          <w:sz w:val="20"/>
          <w:szCs w:val="20"/>
          <w:lang w:eastAsia="ko-KR"/>
        </w:rPr>
      </w:pPr>
    </w:p>
    <w:p w:rsidR="0072210C" w:rsidRPr="0072210C" w:rsidRDefault="0072210C" w:rsidP="0072210C">
      <w:pPr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eastAsia="ko-KR"/>
        </w:rPr>
      </w:pPr>
      <w:r w:rsidRPr="0072210C">
        <w:rPr>
          <w:rFonts w:ascii="Tahoma" w:eastAsia="Batang" w:hAnsi="Tahoma" w:cs="Tahoma"/>
          <w:b/>
          <w:bCs/>
          <w:sz w:val="20"/>
          <w:szCs w:val="20"/>
          <w:lang w:eastAsia="ko-KR"/>
        </w:rPr>
        <w:t>Спецификация</w:t>
      </w:r>
    </w:p>
    <w:p w:rsidR="0072210C" w:rsidRPr="0072210C" w:rsidRDefault="0072210C" w:rsidP="0072210C">
      <w:pPr>
        <w:spacing w:after="0" w:line="240" w:lineRule="auto"/>
        <w:jc w:val="both"/>
        <w:rPr>
          <w:rFonts w:ascii="Tahoma" w:eastAsia="Batang" w:hAnsi="Tahoma" w:cs="Tahoma"/>
          <w:b/>
          <w:sz w:val="20"/>
          <w:szCs w:val="20"/>
          <w:lang w:eastAsia="ko-KR"/>
        </w:rPr>
      </w:pPr>
      <w:r w:rsidRPr="0072210C">
        <w:rPr>
          <w:rFonts w:ascii="Tahoma" w:eastAsia="Batang" w:hAnsi="Tahoma" w:cs="Tahoma"/>
          <w:b/>
          <w:sz w:val="20"/>
          <w:szCs w:val="20"/>
          <w:lang w:eastAsia="ko-KR"/>
        </w:rPr>
        <w:t xml:space="preserve">г. Иваново                                                                                                </w:t>
      </w:r>
      <w:r>
        <w:rPr>
          <w:rFonts w:ascii="Tahoma" w:eastAsia="Batang" w:hAnsi="Tahoma" w:cs="Tahoma"/>
          <w:b/>
          <w:sz w:val="20"/>
          <w:szCs w:val="20"/>
          <w:lang w:eastAsia="ko-KR"/>
        </w:rPr>
        <w:t xml:space="preserve">             </w:t>
      </w:r>
      <w:r w:rsidRPr="0072210C">
        <w:rPr>
          <w:rFonts w:ascii="Tahoma" w:eastAsia="Batang" w:hAnsi="Tahoma" w:cs="Tahoma"/>
          <w:b/>
          <w:sz w:val="20"/>
          <w:szCs w:val="20"/>
          <w:lang w:eastAsia="ko-KR"/>
        </w:rPr>
        <w:t xml:space="preserve">  «___» _______ 2012 г.</w:t>
      </w:r>
    </w:p>
    <w:p w:rsidR="0072210C" w:rsidRPr="0072210C" w:rsidRDefault="0072210C" w:rsidP="0072210C">
      <w:pPr>
        <w:spacing w:after="0" w:line="240" w:lineRule="auto"/>
        <w:jc w:val="both"/>
        <w:rPr>
          <w:rFonts w:ascii="Tahoma" w:eastAsia="Batang" w:hAnsi="Tahoma" w:cs="Tahoma"/>
          <w:b/>
          <w:sz w:val="20"/>
          <w:szCs w:val="20"/>
          <w:lang w:eastAsia="ko-KR"/>
        </w:rPr>
      </w:pPr>
    </w:p>
    <w:p w:rsidR="0072210C" w:rsidRPr="0072210C" w:rsidRDefault="0072210C" w:rsidP="0072210C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72210C">
        <w:rPr>
          <w:rFonts w:ascii="Tahoma" w:eastAsia="Batang" w:hAnsi="Tahoma" w:cs="Tahoma"/>
          <w:b/>
          <w:sz w:val="20"/>
          <w:szCs w:val="20"/>
          <w:u w:val="single"/>
          <w:lang w:eastAsia="ko-KR"/>
        </w:rPr>
        <w:t>_____________</w:t>
      </w:r>
      <w:r w:rsidRPr="0072210C">
        <w:rPr>
          <w:rFonts w:ascii="Tahoma" w:eastAsia="Batang" w:hAnsi="Tahoma" w:cs="Tahoma"/>
          <w:sz w:val="20"/>
          <w:szCs w:val="20"/>
          <w:lang w:eastAsia="ko-KR"/>
        </w:rPr>
        <w:t xml:space="preserve">, </w:t>
      </w:r>
      <w:proofErr w:type="gramStart"/>
      <w:r w:rsidRPr="0072210C">
        <w:rPr>
          <w:rFonts w:ascii="Tahoma" w:eastAsia="Batang" w:hAnsi="Tahoma" w:cs="Tahoma"/>
          <w:sz w:val="20"/>
          <w:szCs w:val="20"/>
          <w:lang w:eastAsia="ko-KR"/>
        </w:rPr>
        <w:t>именуемое</w:t>
      </w:r>
      <w:proofErr w:type="gramEnd"/>
      <w:r w:rsidRPr="0072210C">
        <w:rPr>
          <w:rFonts w:ascii="Tahoma" w:eastAsia="Batang" w:hAnsi="Tahoma" w:cs="Tahoma"/>
          <w:sz w:val="20"/>
          <w:szCs w:val="20"/>
          <w:lang w:eastAsia="ko-KR"/>
        </w:rPr>
        <w:t xml:space="preserve"> в дальнейшем </w:t>
      </w:r>
      <w:r w:rsidRPr="0072210C">
        <w:rPr>
          <w:rFonts w:ascii="Tahoma" w:eastAsia="Batang" w:hAnsi="Tahoma" w:cs="Tahoma"/>
          <w:b/>
          <w:sz w:val="20"/>
          <w:szCs w:val="20"/>
          <w:lang w:eastAsia="ko-KR"/>
        </w:rPr>
        <w:t>Лицензиат</w:t>
      </w:r>
      <w:r w:rsidRPr="0072210C">
        <w:rPr>
          <w:rFonts w:ascii="Tahoma" w:eastAsia="Batang" w:hAnsi="Tahoma" w:cs="Tahoma"/>
          <w:sz w:val="20"/>
          <w:szCs w:val="20"/>
          <w:lang w:eastAsia="ko-KR"/>
        </w:rPr>
        <w:t xml:space="preserve">, в лице </w:t>
      </w:r>
      <w:r w:rsidRPr="0072210C">
        <w:rPr>
          <w:rFonts w:ascii="Tahoma" w:eastAsia="Batang" w:hAnsi="Tahoma" w:cs="Times New Roman"/>
          <w:color w:val="000000"/>
          <w:sz w:val="20"/>
          <w:szCs w:val="24"/>
          <w:lang w:eastAsia="ko-KR"/>
        </w:rPr>
        <w:t>____________________________________, действующего на основании устава</w:t>
      </w:r>
      <w:r w:rsidRPr="0072210C">
        <w:rPr>
          <w:rFonts w:ascii="Tahoma" w:eastAsia="Batang" w:hAnsi="Tahoma" w:cs="Tahoma"/>
          <w:sz w:val="20"/>
          <w:szCs w:val="20"/>
          <w:lang w:eastAsia="ko-KR"/>
        </w:rPr>
        <w:t>, с одной стороны, и</w:t>
      </w:r>
    </w:p>
    <w:p w:rsidR="0072210C" w:rsidRPr="0072210C" w:rsidRDefault="0072210C" w:rsidP="0072210C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72210C">
        <w:rPr>
          <w:rFonts w:ascii="Tahoma" w:eastAsia="Batang" w:hAnsi="Tahoma" w:cs="Tahoma"/>
          <w:b/>
          <w:sz w:val="20"/>
          <w:szCs w:val="20"/>
          <w:lang w:eastAsia="ko-KR"/>
        </w:rPr>
        <w:t>ООО «</w:t>
      </w:r>
      <w:proofErr w:type="spellStart"/>
      <w:r w:rsidRPr="0072210C">
        <w:rPr>
          <w:rFonts w:ascii="Tahoma" w:eastAsia="Batang" w:hAnsi="Tahoma" w:cs="Tahoma"/>
          <w:b/>
          <w:sz w:val="20"/>
          <w:szCs w:val="20"/>
          <w:lang w:eastAsia="ko-KR"/>
        </w:rPr>
        <w:t>Энергосетевая</w:t>
      </w:r>
      <w:proofErr w:type="spellEnd"/>
      <w:r w:rsidRPr="0072210C">
        <w:rPr>
          <w:rFonts w:ascii="Tahoma" w:eastAsia="Batang" w:hAnsi="Tahoma" w:cs="Tahoma"/>
          <w:b/>
          <w:sz w:val="20"/>
          <w:szCs w:val="20"/>
          <w:lang w:eastAsia="ko-KR"/>
        </w:rPr>
        <w:t xml:space="preserve"> компания», </w:t>
      </w:r>
      <w:r w:rsidRPr="0072210C">
        <w:rPr>
          <w:rFonts w:ascii="Tahoma" w:eastAsia="Batang" w:hAnsi="Tahoma" w:cs="Tahoma"/>
          <w:sz w:val="20"/>
          <w:szCs w:val="20"/>
          <w:lang w:eastAsia="ko-KR"/>
        </w:rPr>
        <w:t xml:space="preserve">именуемое в дальнейшем </w:t>
      </w:r>
      <w:proofErr w:type="spellStart"/>
      <w:r w:rsidRPr="0072210C">
        <w:rPr>
          <w:rFonts w:ascii="Tahoma" w:eastAsia="Batang" w:hAnsi="Tahoma" w:cs="Tahoma"/>
          <w:sz w:val="20"/>
          <w:szCs w:val="20"/>
          <w:lang w:eastAsia="ko-KR"/>
        </w:rPr>
        <w:t>Сублицензиат</w:t>
      </w:r>
      <w:proofErr w:type="gramStart"/>
      <w:r w:rsidRPr="0072210C">
        <w:rPr>
          <w:rFonts w:ascii="Tahoma" w:eastAsia="Batang" w:hAnsi="Tahoma" w:cs="Tahoma"/>
          <w:sz w:val="20"/>
          <w:szCs w:val="20"/>
          <w:lang w:eastAsia="ko-KR"/>
        </w:rPr>
        <w:t>,в</w:t>
      </w:r>
      <w:proofErr w:type="spellEnd"/>
      <w:proofErr w:type="gramEnd"/>
      <w:r w:rsidRPr="0072210C">
        <w:rPr>
          <w:rFonts w:ascii="Tahoma" w:eastAsia="Batang" w:hAnsi="Tahoma" w:cs="Tahoma"/>
          <w:sz w:val="20"/>
          <w:szCs w:val="20"/>
          <w:lang w:eastAsia="ko-KR"/>
        </w:rPr>
        <w:t xml:space="preserve"> </w:t>
      </w:r>
      <w:r w:rsidRPr="0072210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лице </w:t>
      </w:r>
      <w:proofErr w:type="spellStart"/>
      <w:r w:rsidRPr="0072210C">
        <w:rPr>
          <w:rFonts w:ascii="Times New Roman" w:eastAsia="Batang" w:hAnsi="Times New Roman" w:cs="Times New Roman"/>
          <w:sz w:val="24"/>
          <w:szCs w:val="24"/>
          <w:lang w:eastAsia="ko-KR"/>
        </w:rPr>
        <w:t>и.о</w:t>
      </w:r>
      <w:proofErr w:type="spellEnd"/>
      <w:r w:rsidRPr="0072210C">
        <w:rPr>
          <w:rFonts w:ascii="Times New Roman" w:eastAsia="Batang" w:hAnsi="Times New Roman" w:cs="Times New Roman"/>
          <w:sz w:val="24"/>
          <w:szCs w:val="24"/>
          <w:lang w:eastAsia="ko-KR"/>
        </w:rPr>
        <w:t>. генерального директора Федулова Анна Валерьевна, действующего на основании Устава</w:t>
      </w:r>
      <w:r w:rsidRPr="0072210C">
        <w:rPr>
          <w:rFonts w:ascii="Tahoma" w:eastAsia="Batang" w:hAnsi="Tahoma" w:cs="Tahoma"/>
          <w:sz w:val="20"/>
          <w:szCs w:val="20"/>
          <w:lang w:eastAsia="ko-KR"/>
        </w:rPr>
        <w:t xml:space="preserve">, с другой стороны, вместе именуемые — Стороны, а каждое по отдельности — Сторона, подписали настоящую Спецификацию к </w:t>
      </w:r>
      <w:r w:rsidRPr="0072210C">
        <w:rPr>
          <w:rFonts w:ascii="Tahoma" w:eastAsia="Batang" w:hAnsi="Tahoma" w:cs="Tahoma"/>
          <w:bCs/>
          <w:sz w:val="20"/>
          <w:szCs w:val="20"/>
          <w:lang w:eastAsia="ko-KR"/>
        </w:rPr>
        <w:t xml:space="preserve">договору № </w:t>
      </w:r>
      <w:r w:rsidRPr="0072210C">
        <w:rPr>
          <w:rFonts w:ascii="Tahoma" w:eastAsia="Batang" w:hAnsi="Tahoma" w:cs="Tahoma"/>
          <w:sz w:val="20"/>
          <w:szCs w:val="20"/>
          <w:lang w:eastAsia="ko-KR"/>
        </w:rPr>
        <w:t xml:space="preserve">________    </w:t>
      </w:r>
      <w:r w:rsidRPr="0072210C">
        <w:rPr>
          <w:rFonts w:ascii="Tahoma" w:eastAsia="Batang" w:hAnsi="Tahoma" w:cs="Tahoma"/>
          <w:bCs/>
          <w:sz w:val="20"/>
          <w:szCs w:val="20"/>
          <w:lang w:eastAsia="ko-KR"/>
        </w:rPr>
        <w:t>от _________2012 г.</w:t>
      </w:r>
      <w:r w:rsidRPr="0072210C">
        <w:rPr>
          <w:rFonts w:ascii="Tahoma" w:eastAsia="Batang" w:hAnsi="Tahoma" w:cs="Tahoma"/>
          <w:bCs/>
          <w:color w:val="FF0000"/>
          <w:sz w:val="20"/>
          <w:szCs w:val="20"/>
          <w:lang w:eastAsia="ko-KR"/>
        </w:rPr>
        <w:t xml:space="preserve"> </w:t>
      </w:r>
      <w:r w:rsidRPr="0072210C">
        <w:rPr>
          <w:rFonts w:ascii="Tahoma" w:eastAsia="Batang" w:hAnsi="Tahoma" w:cs="Tahoma"/>
          <w:sz w:val="20"/>
          <w:szCs w:val="20"/>
          <w:lang w:eastAsia="ko-KR"/>
        </w:rPr>
        <w:t>о нижеследующем:</w:t>
      </w:r>
    </w:p>
    <w:p w:rsidR="0072210C" w:rsidRPr="0072210C" w:rsidRDefault="0072210C" w:rsidP="0072210C">
      <w:pPr>
        <w:spacing w:after="0" w:line="240" w:lineRule="auto"/>
        <w:ind w:left="360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72210C" w:rsidRPr="0072210C" w:rsidRDefault="0072210C" w:rsidP="0072210C">
      <w:pPr>
        <w:numPr>
          <w:ilvl w:val="0"/>
          <w:numId w:val="31"/>
        </w:numPr>
        <w:tabs>
          <w:tab w:val="left" w:pos="378"/>
        </w:tabs>
        <w:spacing w:after="0" w:line="240" w:lineRule="auto"/>
        <w:ind w:left="0" w:firstLine="0"/>
        <w:contextualSpacing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72210C">
        <w:rPr>
          <w:rFonts w:ascii="Tahoma" w:eastAsia="Batang" w:hAnsi="Tahoma" w:cs="Tahoma"/>
          <w:sz w:val="20"/>
          <w:szCs w:val="20"/>
          <w:lang w:eastAsia="ko-KR"/>
        </w:rPr>
        <w:t>Лицензиат обязуется предоставить, а Сублицензиат оплатить право использования следующих программ для ЭВМ (</w:t>
      </w:r>
      <w:r w:rsidRPr="0072210C">
        <w:rPr>
          <w:rFonts w:ascii="Tahoma" w:eastAsia="Batang" w:hAnsi="Tahoma" w:cs="Tahoma"/>
          <w:i/>
          <w:sz w:val="20"/>
          <w:szCs w:val="20"/>
          <w:lang w:eastAsia="ko-KR"/>
        </w:rPr>
        <w:t>НДС не облагается на основании пп.26 п.2 ст.149 НК РФ</w:t>
      </w:r>
      <w:r w:rsidRPr="0072210C">
        <w:rPr>
          <w:rFonts w:ascii="Tahoma" w:eastAsia="Batang" w:hAnsi="Tahoma" w:cs="Tahoma"/>
          <w:sz w:val="20"/>
          <w:szCs w:val="20"/>
          <w:lang w:eastAsia="ko-KR"/>
        </w:rPr>
        <w:t>):</w:t>
      </w:r>
    </w:p>
    <w:tbl>
      <w:tblPr>
        <w:tblW w:w="9475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33"/>
        <w:gridCol w:w="1544"/>
        <w:gridCol w:w="3829"/>
        <w:gridCol w:w="1089"/>
        <w:gridCol w:w="1264"/>
        <w:gridCol w:w="1316"/>
      </w:tblGrid>
      <w:tr w:rsidR="0072210C" w:rsidRPr="0072210C" w:rsidTr="00AD4F4F">
        <w:trPr>
          <w:trHeight w:val="48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210C" w:rsidRPr="0072210C" w:rsidRDefault="0072210C" w:rsidP="0072210C">
            <w:pPr>
              <w:spacing w:after="0" w:line="240" w:lineRule="auto"/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</w:pPr>
            <w:r w:rsidRPr="0072210C"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  <w:t>№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210C" w:rsidRPr="0072210C" w:rsidRDefault="0072210C" w:rsidP="0072210C">
            <w:pPr>
              <w:spacing w:after="0" w:line="240" w:lineRule="auto"/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</w:pPr>
            <w:r w:rsidRPr="0072210C"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  <w:t>Правообладатель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210C" w:rsidRPr="0072210C" w:rsidRDefault="0072210C" w:rsidP="0072210C">
            <w:pPr>
              <w:spacing w:after="0" w:line="240" w:lineRule="auto"/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</w:pPr>
            <w:r w:rsidRPr="0072210C"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  <w:t>Наименование программы для ЭВМ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210C" w:rsidRPr="0072210C" w:rsidRDefault="0072210C" w:rsidP="0072210C">
            <w:pPr>
              <w:spacing w:after="0" w:line="240" w:lineRule="auto"/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</w:pPr>
            <w:r w:rsidRPr="0072210C"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  <w:t>Кол-во</w:t>
            </w:r>
          </w:p>
          <w:p w:rsidR="0072210C" w:rsidRPr="0072210C" w:rsidRDefault="0072210C" w:rsidP="0072210C">
            <w:pPr>
              <w:spacing w:after="0" w:line="240" w:lineRule="auto"/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</w:pPr>
            <w:r w:rsidRPr="0072210C"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  <w:t>лицензий</w:t>
            </w:r>
            <w:r w:rsidRPr="0072210C">
              <w:rPr>
                <w:rFonts w:ascii="Tahoma" w:eastAsia="Batang" w:hAnsi="Tahoma" w:cs="Tahoma"/>
                <w:b/>
                <w:bCs/>
                <w:sz w:val="16"/>
                <w:szCs w:val="16"/>
                <w:lang w:eastAsia="ko-KR"/>
              </w:rPr>
              <w:t>*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210C" w:rsidRPr="0072210C" w:rsidRDefault="0072210C" w:rsidP="0072210C">
            <w:pPr>
              <w:spacing w:after="0" w:line="240" w:lineRule="auto"/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</w:pPr>
            <w:r w:rsidRPr="0072210C"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  <w:t xml:space="preserve">Цена, </w:t>
            </w:r>
          </w:p>
          <w:p w:rsidR="0072210C" w:rsidRPr="0072210C" w:rsidRDefault="0072210C" w:rsidP="0072210C">
            <w:pPr>
              <w:spacing w:after="0" w:line="240" w:lineRule="auto"/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</w:pPr>
            <w:r w:rsidRPr="0072210C"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  <w:t>рублей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210C" w:rsidRPr="0072210C" w:rsidRDefault="0072210C" w:rsidP="0072210C">
            <w:pPr>
              <w:spacing w:after="0" w:line="240" w:lineRule="auto"/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</w:pPr>
            <w:r w:rsidRPr="0072210C"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  <w:t xml:space="preserve">Сумма, </w:t>
            </w:r>
          </w:p>
          <w:p w:rsidR="0072210C" w:rsidRPr="0072210C" w:rsidRDefault="0072210C" w:rsidP="0072210C">
            <w:pPr>
              <w:spacing w:after="0" w:line="240" w:lineRule="auto"/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</w:pPr>
            <w:r w:rsidRPr="0072210C">
              <w:rPr>
                <w:rFonts w:ascii="Tahoma" w:eastAsia="Batang" w:hAnsi="Tahoma" w:cs="Tahoma"/>
                <w:bCs/>
                <w:sz w:val="16"/>
                <w:szCs w:val="16"/>
                <w:lang w:eastAsia="ko-KR"/>
              </w:rPr>
              <w:t>рублей</w:t>
            </w:r>
          </w:p>
        </w:tc>
      </w:tr>
      <w:tr w:rsidR="0072210C" w:rsidRPr="0072210C" w:rsidTr="00AD4F4F">
        <w:trPr>
          <w:trHeight w:val="28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0C" w:rsidRPr="0072210C" w:rsidRDefault="0072210C" w:rsidP="0072210C">
            <w:pPr>
              <w:numPr>
                <w:ilvl w:val="0"/>
                <w:numId w:val="30"/>
              </w:numPr>
              <w:spacing w:after="0" w:line="240" w:lineRule="auto"/>
              <w:ind w:firstLine="0"/>
              <w:jc w:val="both"/>
              <w:rPr>
                <w:rFonts w:ascii="Tahoma" w:eastAsia="Batang" w:hAnsi="Tahoma" w:cs="Tahoma"/>
                <w:sz w:val="16"/>
                <w:szCs w:val="16"/>
                <w:lang w:eastAsia="ko-KR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10C" w:rsidRPr="0072210C" w:rsidRDefault="0072210C" w:rsidP="0072210C">
            <w:pPr>
              <w:spacing w:after="0" w:line="240" w:lineRule="auto"/>
              <w:jc w:val="both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ЗАО «</w:t>
            </w:r>
            <w:proofErr w:type="spellStart"/>
            <w:r w:rsidRPr="0072210C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ЛабораторияКасперского</w:t>
            </w:r>
            <w:proofErr w:type="spellEnd"/>
            <w:r w:rsidRPr="0072210C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0C" w:rsidRPr="0072210C" w:rsidRDefault="0072210C" w:rsidP="007221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72210C">
              <w:rPr>
                <w:rFonts w:ascii="Times New Roman" w:eastAsia="Batang" w:hAnsi="Times New Roman" w:cs="Times New Roman"/>
                <w:lang w:eastAsia="ko-KR"/>
              </w:rPr>
              <w:t>Программное</w:t>
            </w:r>
            <w:r w:rsidRPr="0072210C">
              <w:rPr>
                <w:rFonts w:ascii="Times New Roman" w:eastAsia="Batang" w:hAnsi="Times New Roman" w:cs="Times New Roman"/>
                <w:lang w:val="en-US" w:eastAsia="ko-KR"/>
              </w:rPr>
              <w:t xml:space="preserve"> </w:t>
            </w:r>
            <w:r w:rsidRPr="0072210C">
              <w:rPr>
                <w:rFonts w:ascii="Times New Roman" w:eastAsia="Batang" w:hAnsi="Times New Roman" w:cs="Times New Roman"/>
                <w:lang w:eastAsia="ko-KR"/>
              </w:rPr>
              <w:t>обеспечение</w:t>
            </w:r>
            <w:r w:rsidRPr="0072210C">
              <w:rPr>
                <w:rFonts w:ascii="Times New Roman" w:eastAsia="Batang" w:hAnsi="Times New Roman" w:cs="Times New Roman"/>
                <w:lang w:val="en-US" w:eastAsia="ko-KR"/>
              </w:rPr>
              <w:t xml:space="preserve"> «Kaspersky </w:t>
            </w:r>
            <w:proofErr w:type="spellStart"/>
            <w:r w:rsidRPr="0072210C">
              <w:rPr>
                <w:rFonts w:ascii="Times New Roman" w:eastAsia="Batang" w:hAnsi="Times New Roman" w:cs="Times New Roman"/>
                <w:lang w:val="en-US" w:eastAsia="ko-KR"/>
              </w:rPr>
              <w:t>BusinessSpace</w:t>
            </w:r>
            <w:proofErr w:type="spellEnd"/>
            <w:r w:rsidRPr="0072210C">
              <w:rPr>
                <w:rFonts w:ascii="Times New Roman" w:eastAsia="Batang" w:hAnsi="Times New Roman" w:cs="Times New Roman"/>
                <w:lang w:val="en-US" w:eastAsia="ko-KR"/>
              </w:rPr>
              <w:t xml:space="preserve"> Security Russian Edition. 150-249 User 1 year License», </w:t>
            </w:r>
            <w:r w:rsidRPr="0072210C">
              <w:rPr>
                <w:rFonts w:ascii="Times New Roman" w:eastAsia="Batang" w:hAnsi="Times New Roman" w:cs="Times New Roman"/>
                <w:lang w:eastAsia="ko-KR"/>
              </w:rPr>
              <w:t>право</w:t>
            </w:r>
            <w:r w:rsidRPr="0072210C">
              <w:rPr>
                <w:rFonts w:ascii="Times New Roman" w:eastAsia="Batang" w:hAnsi="Times New Roman" w:cs="Times New Roman"/>
                <w:lang w:val="en-US" w:eastAsia="ko-KR"/>
              </w:rPr>
              <w:t xml:space="preserve"> </w:t>
            </w:r>
            <w:r w:rsidRPr="0072210C">
              <w:rPr>
                <w:rFonts w:ascii="Times New Roman" w:eastAsia="Batang" w:hAnsi="Times New Roman" w:cs="Times New Roman"/>
                <w:lang w:eastAsia="ko-KR"/>
              </w:rPr>
              <w:t>использования</w:t>
            </w:r>
            <w:r w:rsidRPr="0072210C">
              <w:rPr>
                <w:rFonts w:ascii="Times New Roman" w:eastAsia="Batang" w:hAnsi="Times New Roman" w:cs="Times New Roman"/>
                <w:lang w:val="en-US" w:eastAsia="ko-KR"/>
              </w:rPr>
              <w:t xml:space="preserve"> </w:t>
            </w:r>
            <w:r w:rsidRPr="0072210C">
              <w:rPr>
                <w:rFonts w:ascii="Times New Roman" w:eastAsia="Batang" w:hAnsi="Times New Roman" w:cs="Times New Roman"/>
                <w:lang w:eastAsia="ko-KR"/>
              </w:rPr>
              <w:t>на</w:t>
            </w:r>
            <w:r w:rsidRPr="0072210C">
              <w:rPr>
                <w:rFonts w:ascii="Times New Roman" w:eastAsia="Batang" w:hAnsi="Times New Roman" w:cs="Times New Roman"/>
                <w:lang w:val="en-US" w:eastAsia="ko-KR"/>
              </w:rPr>
              <w:t xml:space="preserve"> 1 </w:t>
            </w:r>
            <w:r w:rsidRPr="0072210C">
              <w:rPr>
                <w:rFonts w:ascii="Times New Roman" w:eastAsia="Batang" w:hAnsi="Times New Roman" w:cs="Times New Roman"/>
                <w:lang w:eastAsia="ko-KR"/>
              </w:rPr>
              <w:t>год</w:t>
            </w:r>
            <w:r w:rsidRPr="0072210C">
              <w:rPr>
                <w:rFonts w:ascii="Times New Roman" w:eastAsia="Batang" w:hAnsi="Times New Roman" w:cs="Times New Roman"/>
                <w:lang w:val="en-US" w:eastAsia="ko-KR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0C" w:rsidRPr="0072210C" w:rsidRDefault="0072210C" w:rsidP="0072210C">
            <w:pPr>
              <w:spacing w:after="0" w:line="240" w:lineRule="auto"/>
              <w:jc w:val="center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206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0C" w:rsidRPr="0072210C" w:rsidRDefault="0072210C" w:rsidP="0072210C">
            <w:pPr>
              <w:spacing w:after="0" w:line="240" w:lineRule="auto"/>
              <w:jc w:val="both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0C" w:rsidRPr="0072210C" w:rsidRDefault="0072210C" w:rsidP="0072210C">
            <w:pPr>
              <w:spacing w:after="0" w:line="240" w:lineRule="auto"/>
              <w:jc w:val="both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</w:tr>
      <w:tr w:rsidR="0072210C" w:rsidRPr="0072210C" w:rsidTr="00AD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9475" w:type="dxa"/>
            <w:gridSpan w:val="6"/>
          </w:tcPr>
          <w:p w:rsidR="0072210C" w:rsidRPr="0072210C" w:rsidRDefault="0072210C" w:rsidP="0072210C">
            <w:pPr>
              <w:spacing w:after="0" w:line="240" w:lineRule="auto"/>
              <w:jc w:val="both"/>
              <w:rPr>
                <w:rFonts w:ascii="Tahoma" w:eastAsia="Batang" w:hAnsi="Tahoma" w:cs="Tahoma"/>
                <w:b/>
                <w:sz w:val="24"/>
                <w:szCs w:val="24"/>
                <w:lang w:eastAsia="ko-KR"/>
              </w:rPr>
            </w:pPr>
            <w:r w:rsidRPr="0072210C">
              <w:rPr>
                <w:rFonts w:ascii="Tahoma" w:eastAsia="Batang" w:hAnsi="Tahoma" w:cs="Tahoma"/>
                <w:b/>
                <w:sz w:val="16"/>
                <w:szCs w:val="16"/>
                <w:lang w:eastAsia="ko-KR"/>
              </w:rPr>
              <w:t xml:space="preserve">Итого общая стоимость передачи права использования программ для ЭВМ: </w:t>
            </w:r>
            <w:r w:rsidRPr="0072210C">
              <w:rPr>
                <w:rFonts w:ascii="Tahoma" w:eastAsia="Batang" w:hAnsi="Tahoma" w:cs="Tahoma"/>
                <w:b/>
                <w:sz w:val="16"/>
                <w:szCs w:val="16"/>
                <w:u w:val="single"/>
                <w:lang w:eastAsia="ko-KR"/>
              </w:rPr>
              <w:t>___________</w:t>
            </w:r>
            <w:r w:rsidRPr="0072210C">
              <w:rPr>
                <w:rFonts w:ascii="Tahoma" w:eastAsia="Batang" w:hAnsi="Tahoma" w:cs="Tahoma"/>
                <w:b/>
                <w:sz w:val="16"/>
                <w:szCs w:val="16"/>
                <w:lang w:eastAsia="ko-KR"/>
              </w:rPr>
              <w:t>руб.</w:t>
            </w:r>
          </w:p>
          <w:p w:rsidR="0072210C" w:rsidRPr="0072210C" w:rsidRDefault="0072210C" w:rsidP="0072210C">
            <w:pPr>
              <w:spacing w:after="0" w:line="240" w:lineRule="auto"/>
              <w:jc w:val="both"/>
              <w:rPr>
                <w:rFonts w:ascii="Tahoma" w:eastAsia="Batang" w:hAnsi="Tahoma" w:cs="Tahoma"/>
                <w:b/>
                <w:sz w:val="16"/>
                <w:szCs w:val="16"/>
                <w:lang w:eastAsia="ko-KR"/>
              </w:rPr>
            </w:pPr>
          </w:p>
        </w:tc>
      </w:tr>
    </w:tbl>
    <w:p w:rsidR="0072210C" w:rsidRPr="0072210C" w:rsidRDefault="0072210C" w:rsidP="0072210C">
      <w:pPr>
        <w:spacing w:after="0" w:line="240" w:lineRule="auto"/>
        <w:jc w:val="both"/>
        <w:rPr>
          <w:rFonts w:ascii="Tahoma" w:eastAsia="Batang" w:hAnsi="Tahoma" w:cs="Tahoma"/>
          <w:sz w:val="16"/>
          <w:szCs w:val="16"/>
          <w:lang w:eastAsia="ko-KR"/>
        </w:rPr>
      </w:pPr>
      <w:r w:rsidRPr="0072210C">
        <w:rPr>
          <w:rFonts w:ascii="Tahoma" w:eastAsia="Batang" w:hAnsi="Tahoma" w:cs="Tahoma"/>
          <w:b/>
          <w:sz w:val="24"/>
          <w:szCs w:val="24"/>
          <w:lang w:eastAsia="ko-KR"/>
        </w:rPr>
        <w:t>*</w:t>
      </w:r>
      <w:r w:rsidRPr="0072210C">
        <w:rPr>
          <w:rFonts w:ascii="Tahoma" w:eastAsia="Batang" w:hAnsi="Tahoma" w:cs="Tahoma"/>
          <w:sz w:val="16"/>
          <w:szCs w:val="16"/>
          <w:lang w:eastAsia="ko-KR"/>
        </w:rPr>
        <w:t xml:space="preserve">Под одной лицензией понимается одна </w:t>
      </w:r>
      <w:proofErr w:type="gramStart"/>
      <w:r w:rsidRPr="0072210C">
        <w:rPr>
          <w:rFonts w:ascii="Tahoma" w:eastAsia="Batang" w:hAnsi="Tahoma" w:cs="Tahoma"/>
          <w:sz w:val="16"/>
          <w:szCs w:val="16"/>
          <w:lang w:eastAsia="ko-KR"/>
        </w:rPr>
        <w:t>ЭВМ</w:t>
      </w:r>
      <w:proofErr w:type="gramEnd"/>
      <w:r w:rsidRPr="0072210C">
        <w:rPr>
          <w:rFonts w:ascii="Tahoma" w:eastAsia="Batang" w:hAnsi="Tahoma" w:cs="Tahoma"/>
          <w:sz w:val="16"/>
          <w:szCs w:val="16"/>
          <w:lang w:eastAsia="ko-KR"/>
        </w:rPr>
        <w:t xml:space="preserve"> на которой возможно использование соответствующей программ для ЭВМ.</w:t>
      </w:r>
    </w:p>
    <w:p w:rsidR="0072210C" w:rsidRPr="0072210C" w:rsidRDefault="0072210C" w:rsidP="0072210C">
      <w:pPr>
        <w:spacing w:after="0" w:line="240" w:lineRule="auto"/>
        <w:jc w:val="both"/>
        <w:rPr>
          <w:rFonts w:ascii="Tahoma" w:eastAsia="Batang" w:hAnsi="Tahoma" w:cs="Tahoma"/>
          <w:sz w:val="16"/>
          <w:szCs w:val="16"/>
          <w:lang w:eastAsia="ko-KR"/>
        </w:rPr>
      </w:pPr>
    </w:p>
    <w:p w:rsidR="0072210C" w:rsidRPr="0072210C" w:rsidRDefault="0072210C" w:rsidP="0072210C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72210C">
        <w:rPr>
          <w:rFonts w:ascii="Tahoma" w:eastAsia="Batang" w:hAnsi="Tahoma" w:cs="Tahoma"/>
          <w:b/>
          <w:sz w:val="20"/>
          <w:szCs w:val="20"/>
          <w:lang w:eastAsia="ko-KR"/>
        </w:rPr>
        <w:t>2.</w:t>
      </w:r>
      <w:r w:rsidRPr="0072210C">
        <w:rPr>
          <w:rFonts w:ascii="Tahoma" w:eastAsia="Batang" w:hAnsi="Tahoma" w:cs="Tahoma"/>
          <w:sz w:val="20"/>
          <w:szCs w:val="20"/>
          <w:lang w:eastAsia="ko-KR"/>
        </w:rPr>
        <w:t xml:space="preserve"> Общая стоимость настоящей Спецификации, подлежащая уплате Сублицензиатом, составляет</w:t>
      </w:r>
      <w:proofErr w:type="gramStart"/>
      <w:r w:rsidRPr="0072210C">
        <w:rPr>
          <w:rFonts w:ascii="Tahoma" w:eastAsia="Batang" w:hAnsi="Tahoma" w:cs="Tahoma"/>
          <w:sz w:val="20"/>
          <w:szCs w:val="20"/>
          <w:u w:val="single"/>
          <w:lang w:eastAsia="ko-KR"/>
        </w:rPr>
        <w:t xml:space="preserve">________ </w:t>
      </w:r>
      <w:r w:rsidRPr="0072210C">
        <w:rPr>
          <w:rFonts w:ascii="Tahoma" w:eastAsia="Batang" w:hAnsi="Tahoma" w:cs="Tahoma"/>
          <w:sz w:val="20"/>
          <w:szCs w:val="20"/>
          <w:lang w:eastAsia="ko-KR"/>
        </w:rPr>
        <w:t>(_______________________)</w:t>
      </w:r>
      <w:proofErr w:type="gramEnd"/>
      <w:r w:rsidRPr="0072210C">
        <w:rPr>
          <w:rFonts w:ascii="Tahoma" w:eastAsia="Batang" w:hAnsi="Tahoma" w:cs="Tahoma"/>
          <w:sz w:val="20"/>
          <w:szCs w:val="20"/>
          <w:lang w:eastAsia="ko-KR"/>
        </w:rPr>
        <w:t>рублей, НДС не облагается в силу пп.26 п.2 ст.149 НК РФ.</w:t>
      </w:r>
    </w:p>
    <w:p w:rsidR="0072210C" w:rsidRPr="0072210C" w:rsidRDefault="0072210C" w:rsidP="0072210C">
      <w:pPr>
        <w:tabs>
          <w:tab w:val="left" w:pos="374"/>
        </w:tabs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72210C" w:rsidRDefault="0072210C" w:rsidP="0072210C">
      <w:pPr>
        <w:tabs>
          <w:tab w:val="left" w:pos="374"/>
        </w:tabs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  <w:r w:rsidRPr="0072210C">
        <w:rPr>
          <w:rFonts w:ascii="Tahoma" w:eastAsia="Batang" w:hAnsi="Tahoma" w:cs="Tahoma"/>
          <w:sz w:val="20"/>
          <w:szCs w:val="20"/>
          <w:lang w:eastAsia="ko-KR"/>
        </w:rPr>
        <w:tab/>
      </w:r>
    </w:p>
    <w:p w:rsidR="0072210C" w:rsidRDefault="0072210C" w:rsidP="0072210C">
      <w:pPr>
        <w:tabs>
          <w:tab w:val="left" w:pos="374"/>
        </w:tabs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72210C" w:rsidRDefault="0072210C" w:rsidP="0072210C">
      <w:pPr>
        <w:tabs>
          <w:tab w:val="left" w:pos="374"/>
        </w:tabs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72210C" w:rsidRDefault="0072210C" w:rsidP="0072210C">
      <w:pPr>
        <w:tabs>
          <w:tab w:val="left" w:pos="374"/>
        </w:tabs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72210C" w:rsidRDefault="0072210C" w:rsidP="0072210C">
      <w:pPr>
        <w:tabs>
          <w:tab w:val="left" w:pos="374"/>
        </w:tabs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72210C" w:rsidRPr="0072210C" w:rsidRDefault="0072210C" w:rsidP="0072210C">
      <w:pPr>
        <w:tabs>
          <w:tab w:val="left" w:pos="374"/>
        </w:tabs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ko-KR"/>
        </w:rPr>
      </w:pPr>
    </w:p>
    <w:p w:rsidR="0072210C" w:rsidRDefault="0072210C" w:rsidP="0072210C">
      <w:pPr>
        <w:ind w:firstLine="708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742"/>
      </w:tblGrid>
      <w:tr w:rsidR="0072210C" w:rsidRPr="0072210C" w:rsidTr="0072210C">
        <w:trPr>
          <w:trHeight w:val="1034"/>
        </w:trPr>
        <w:tc>
          <w:tcPr>
            <w:tcW w:w="5495" w:type="dxa"/>
          </w:tcPr>
          <w:p w:rsidR="0072210C" w:rsidRPr="0072210C" w:rsidRDefault="0072210C" w:rsidP="0072210C">
            <w:pPr>
              <w:spacing w:after="0" w:line="240" w:lineRule="auto"/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  <w:t>Лицензиат:</w:t>
            </w:r>
          </w:p>
          <w:p w:rsidR="0072210C" w:rsidRPr="0072210C" w:rsidRDefault="0072210C" w:rsidP="00AD4F4F">
            <w:pPr>
              <w:adjustRightInd w:val="0"/>
              <w:spacing w:after="0" w:line="240" w:lineRule="auto"/>
              <w:jc w:val="both"/>
              <w:rPr>
                <w:rFonts w:ascii="Tahoma" w:eastAsia="Batang" w:hAnsi="Tahoma" w:cs="Tahoma"/>
                <w:b/>
                <w:sz w:val="20"/>
                <w:szCs w:val="20"/>
                <w:lang w:val="en-US" w:eastAsia="ko-KR"/>
              </w:rPr>
            </w:pPr>
          </w:p>
          <w:p w:rsidR="0072210C" w:rsidRPr="0072210C" w:rsidRDefault="0072210C" w:rsidP="00AD4F4F">
            <w:pPr>
              <w:spacing w:after="0" w:line="240" w:lineRule="auto"/>
              <w:jc w:val="both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  <w:tc>
          <w:tcPr>
            <w:tcW w:w="4742" w:type="dxa"/>
          </w:tcPr>
          <w:p w:rsidR="0072210C" w:rsidRPr="0072210C" w:rsidRDefault="0072210C" w:rsidP="0072210C">
            <w:pPr>
              <w:spacing w:after="0" w:line="240" w:lineRule="auto"/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  <w:t>Сублицензиат:</w:t>
            </w:r>
          </w:p>
          <w:p w:rsidR="0072210C" w:rsidRPr="0072210C" w:rsidRDefault="0072210C" w:rsidP="00AD4F4F">
            <w:pPr>
              <w:spacing w:after="0" w:line="240" w:lineRule="auto"/>
              <w:jc w:val="both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</w:tr>
      <w:tr w:rsidR="0072210C" w:rsidRPr="0072210C" w:rsidTr="0072210C">
        <w:trPr>
          <w:trHeight w:val="1059"/>
        </w:trPr>
        <w:tc>
          <w:tcPr>
            <w:tcW w:w="5495" w:type="dxa"/>
          </w:tcPr>
          <w:p w:rsidR="0072210C" w:rsidRPr="0072210C" w:rsidRDefault="0072210C" w:rsidP="00AD4F4F">
            <w:pPr>
              <w:spacing w:after="0" w:line="240" w:lineRule="auto"/>
              <w:jc w:val="both"/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b/>
                <w:bCs/>
                <w:sz w:val="20"/>
                <w:szCs w:val="20"/>
                <w:lang w:eastAsia="ko-KR"/>
              </w:rPr>
              <w:t>Подпись:</w:t>
            </w:r>
            <w:r w:rsidRPr="0072210C"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  <w:t xml:space="preserve"> </w:t>
            </w:r>
          </w:p>
          <w:p w:rsidR="0072210C" w:rsidRPr="0072210C" w:rsidRDefault="0072210C" w:rsidP="00AD4F4F">
            <w:pPr>
              <w:spacing w:after="0" w:line="240" w:lineRule="auto"/>
              <w:jc w:val="both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72210C" w:rsidRPr="0072210C" w:rsidRDefault="0072210C" w:rsidP="00AD4F4F">
            <w:pPr>
              <w:spacing w:after="0" w:line="240" w:lineRule="auto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_______________________ /                        / </w:t>
            </w:r>
            <w:r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                                                                                          </w:t>
            </w:r>
          </w:p>
          <w:p w:rsidR="0072210C" w:rsidRPr="0072210C" w:rsidRDefault="0072210C" w:rsidP="00AD4F4F">
            <w:pPr>
              <w:spacing w:after="0" w:line="240" w:lineRule="auto"/>
              <w:jc w:val="center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М.П.</w:t>
            </w:r>
          </w:p>
        </w:tc>
        <w:tc>
          <w:tcPr>
            <w:tcW w:w="4742" w:type="dxa"/>
          </w:tcPr>
          <w:p w:rsidR="0072210C" w:rsidRPr="0072210C" w:rsidRDefault="0072210C" w:rsidP="00AD4F4F">
            <w:pPr>
              <w:spacing w:after="0" w:line="240" w:lineRule="auto"/>
              <w:jc w:val="both"/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b/>
                <w:bCs/>
                <w:sz w:val="20"/>
                <w:szCs w:val="20"/>
                <w:lang w:eastAsia="ko-KR"/>
              </w:rPr>
              <w:t xml:space="preserve">  </w:t>
            </w:r>
            <w:r w:rsidRPr="0072210C">
              <w:rPr>
                <w:rFonts w:ascii="Tahoma" w:eastAsia="Batang" w:hAnsi="Tahoma" w:cs="Tahoma"/>
                <w:b/>
                <w:bCs/>
                <w:sz w:val="20"/>
                <w:szCs w:val="20"/>
                <w:lang w:eastAsia="ko-KR"/>
              </w:rPr>
              <w:t>Подпись:</w:t>
            </w:r>
            <w:r w:rsidRPr="0072210C"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  <w:t xml:space="preserve"> </w:t>
            </w:r>
          </w:p>
          <w:p w:rsidR="0072210C" w:rsidRPr="0072210C" w:rsidRDefault="0072210C" w:rsidP="00AD4F4F">
            <w:pPr>
              <w:spacing w:after="0" w:line="240" w:lineRule="auto"/>
              <w:jc w:val="both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72210C" w:rsidRPr="0072210C" w:rsidRDefault="0072210C" w:rsidP="00AD4F4F">
            <w:pPr>
              <w:spacing w:after="0" w:line="240" w:lineRule="auto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____________________/</w:t>
            </w:r>
            <w:r w:rsidRPr="0072210C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Федулова А.В.</w:t>
            </w:r>
            <w:r w:rsidRPr="0072210C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/</w:t>
            </w:r>
          </w:p>
          <w:p w:rsidR="0072210C" w:rsidRPr="0072210C" w:rsidRDefault="0072210C" w:rsidP="00AD4F4F">
            <w:pPr>
              <w:spacing w:after="0" w:line="240" w:lineRule="auto"/>
              <w:jc w:val="center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72210C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М.П.</w:t>
            </w:r>
          </w:p>
        </w:tc>
      </w:tr>
      <w:tr w:rsidR="0072210C" w:rsidRPr="0072210C" w:rsidTr="0072210C">
        <w:trPr>
          <w:trHeight w:val="1059"/>
        </w:trPr>
        <w:tc>
          <w:tcPr>
            <w:tcW w:w="5495" w:type="dxa"/>
          </w:tcPr>
          <w:p w:rsidR="0072210C" w:rsidRPr="0072210C" w:rsidRDefault="0072210C" w:rsidP="00AD4F4F">
            <w:pPr>
              <w:spacing w:after="0" w:line="240" w:lineRule="auto"/>
              <w:jc w:val="both"/>
              <w:rPr>
                <w:rFonts w:ascii="Tahoma" w:eastAsia="Batang" w:hAnsi="Tahoma" w:cs="Tahoma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4742" w:type="dxa"/>
          </w:tcPr>
          <w:p w:rsidR="0072210C" w:rsidRDefault="0072210C" w:rsidP="00AD4F4F">
            <w:pPr>
              <w:spacing w:after="0" w:line="240" w:lineRule="auto"/>
              <w:jc w:val="both"/>
              <w:rPr>
                <w:rFonts w:ascii="Tahoma" w:eastAsia="Batang" w:hAnsi="Tahoma" w:cs="Tahoma"/>
                <w:b/>
                <w:bCs/>
                <w:sz w:val="20"/>
                <w:szCs w:val="20"/>
                <w:lang w:eastAsia="ko-KR"/>
              </w:rPr>
            </w:pPr>
          </w:p>
        </w:tc>
      </w:tr>
    </w:tbl>
    <w:p w:rsidR="0072210C" w:rsidRDefault="0072210C" w:rsidP="0072210C">
      <w:pPr>
        <w:ind w:firstLine="708"/>
      </w:pPr>
    </w:p>
    <w:sectPr w:rsidR="0072210C" w:rsidSect="00702693">
      <w:footerReference w:type="default" r:id="rId15"/>
      <w:pgSz w:w="11906" w:h="16838"/>
      <w:pgMar w:top="993" w:right="42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E4" w:rsidRDefault="004C26E4" w:rsidP="00834642">
      <w:pPr>
        <w:spacing w:after="0" w:line="240" w:lineRule="auto"/>
      </w:pPr>
      <w:r>
        <w:separator/>
      </w:r>
    </w:p>
  </w:endnote>
  <w:endnote w:type="continuationSeparator" w:id="0">
    <w:p w:rsidR="004C26E4" w:rsidRDefault="004C26E4" w:rsidP="0083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600606"/>
      <w:docPartObj>
        <w:docPartGallery w:val="Page Numbers (Bottom of Page)"/>
        <w:docPartUnique/>
      </w:docPartObj>
    </w:sdtPr>
    <w:sdtEndPr/>
    <w:sdtContent>
      <w:p w:rsidR="00F237AB" w:rsidRDefault="00F237AB">
        <w:pPr>
          <w:pStyle w:val="af9"/>
        </w:pPr>
        <w:r>
          <w:t xml:space="preserve">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7E71">
          <w:rPr>
            <w:noProof/>
          </w:rPr>
          <w:t>5</w:t>
        </w:r>
        <w:r>
          <w:fldChar w:fldCharType="end"/>
        </w:r>
      </w:p>
    </w:sdtContent>
  </w:sdt>
  <w:p w:rsidR="00F237AB" w:rsidRDefault="00F237AB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AB" w:rsidRPr="00573475" w:rsidRDefault="00F237AB" w:rsidP="00E45AF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E4" w:rsidRDefault="004C26E4" w:rsidP="00834642">
      <w:pPr>
        <w:spacing w:after="0" w:line="240" w:lineRule="auto"/>
      </w:pPr>
      <w:r>
        <w:separator/>
      </w:r>
    </w:p>
  </w:footnote>
  <w:footnote w:type="continuationSeparator" w:id="0">
    <w:p w:rsidR="004C26E4" w:rsidRDefault="004C26E4" w:rsidP="0083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293"/>
    <w:multiLevelType w:val="hybridMultilevel"/>
    <w:tmpl w:val="87DEF046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E675E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300CD"/>
    <w:multiLevelType w:val="hybridMultilevel"/>
    <w:tmpl w:val="C2DA9868"/>
    <w:lvl w:ilvl="0" w:tplc="333CE606">
      <w:start w:val="1"/>
      <w:numFmt w:val="decimal"/>
      <w:lvlText w:val="%1."/>
      <w:lvlJc w:val="left"/>
      <w:pPr>
        <w:tabs>
          <w:tab w:val="num" w:pos="377"/>
        </w:tabs>
        <w:ind w:left="491" w:hanging="491"/>
      </w:pPr>
      <w:rPr>
        <w:rFonts w:hint="default"/>
        <w:b/>
        <w:color w:val="auto"/>
        <w:sz w:val="24"/>
        <w:szCs w:val="24"/>
      </w:rPr>
    </w:lvl>
    <w:lvl w:ilvl="1" w:tplc="350ED1C2">
      <w:numFmt w:val="none"/>
      <w:lvlText w:val=""/>
      <w:lvlJc w:val="left"/>
      <w:pPr>
        <w:tabs>
          <w:tab w:val="num" w:pos="360"/>
        </w:tabs>
      </w:pPr>
    </w:lvl>
    <w:lvl w:ilvl="2" w:tplc="A2B0BD1C">
      <w:numFmt w:val="none"/>
      <w:lvlText w:val=""/>
      <w:lvlJc w:val="left"/>
      <w:pPr>
        <w:tabs>
          <w:tab w:val="num" w:pos="360"/>
        </w:tabs>
      </w:pPr>
    </w:lvl>
    <w:lvl w:ilvl="3" w:tplc="54AA82B8">
      <w:numFmt w:val="none"/>
      <w:lvlText w:val=""/>
      <w:lvlJc w:val="left"/>
      <w:pPr>
        <w:tabs>
          <w:tab w:val="num" w:pos="360"/>
        </w:tabs>
      </w:pPr>
    </w:lvl>
    <w:lvl w:ilvl="4" w:tplc="6E9822D8">
      <w:numFmt w:val="none"/>
      <w:lvlText w:val=""/>
      <w:lvlJc w:val="left"/>
      <w:pPr>
        <w:tabs>
          <w:tab w:val="num" w:pos="360"/>
        </w:tabs>
      </w:pPr>
    </w:lvl>
    <w:lvl w:ilvl="5" w:tplc="2C46CBEE">
      <w:numFmt w:val="none"/>
      <w:lvlText w:val=""/>
      <w:lvlJc w:val="left"/>
      <w:pPr>
        <w:tabs>
          <w:tab w:val="num" w:pos="360"/>
        </w:tabs>
      </w:pPr>
    </w:lvl>
    <w:lvl w:ilvl="6" w:tplc="17769056">
      <w:numFmt w:val="none"/>
      <w:lvlText w:val=""/>
      <w:lvlJc w:val="left"/>
      <w:pPr>
        <w:tabs>
          <w:tab w:val="num" w:pos="360"/>
        </w:tabs>
      </w:pPr>
    </w:lvl>
    <w:lvl w:ilvl="7" w:tplc="C5C47A4C">
      <w:numFmt w:val="none"/>
      <w:lvlText w:val=""/>
      <w:lvlJc w:val="left"/>
      <w:pPr>
        <w:tabs>
          <w:tab w:val="num" w:pos="360"/>
        </w:tabs>
      </w:pPr>
    </w:lvl>
    <w:lvl w:ilvl="8" w:tplc="47AC13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860AD1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8617F1"/>
    <w:multiLevelType w:val="hybridMultilevel"/>
    <w:tmpl w:val="C696F45A"/>
    <w:lvl w:ilvl="0" w:tplc="BB9CF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756F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06060"/>
    <w:multiLevelType w:val="hybridMultilevel"/>
    <w:tmpl w:val="28C6A056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A8D0AE16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56A5FCE"/>
    <w:multiLevelType w:val="multilevel"/>
    <w:tmpl w:val="38CE8D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6A05D3D"/>
    <w:multiLevelType w:val="hybridMultilevel"/>
    <w:tmpl w:val="4FF290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13C31"/>
    <w:multiLevelType w:val="hybridMultilevel"/>
    <w:tmpl w:val="B3C2A514"/>
    <w:lvl w:ilvl="0" w:tplc="8D34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C5120">
      <w:numFmt w:val="none"/>
      <w:lvlText w:val=""/>
      <w:lvlJc w:val="left"/>
      <w:pPr>
        <w:tabs>
          <w:tab w:val="num" w:pos="360"/>
        </w:tabs>
      </w:pPr>
    </w:lvl>
    <w:lvl w:ilvl="2" w:tplc="C42C3FC4">
      <w:numFmt w:val="none"/>
      <w:lvlText w:val=""/>
      <w:lvlJc w:val="left"/>
      <w:pPr>
        <w:tabs>
          <w:tab w:val="num" w:pos="360"/>
        </w:tabs>
      </w:pPr>
    </w:lvl>
    <w:lvl w:ilvl="3" w:tplc="8C983CEC">
      <w:numFmt w:val="none"/>
      <w:lvlText w:val=""/>
      <w:lvlJc w:val="left"/>
      <w:pPr>
        <w:tabs>
          <w:tab w:val="num" w:pos="360"/>
        </w:tabs>
      </w:pPr>
    </w:lvl>
    <w:lvl w:ilvl="4" w:tplc="A9AA570A">
      <w:numFmt w:val="none"/>
      <w:lvlText w:val=""/>
      <w:lvlJc w:val="left"/>
      <w:pPr>
        <w:tabs>
          <w:tab w:val="num" w:pos="360"/>
        </w:tabs>
      </w:pPr>
    </w:lvl>
    <w:lvl w:ilvl="5" w:tplc="AE323560">
      <w:numFmt w:val="none"/>
      <w:lvlText w:val=""/>
      <w:lvlJc w:val="left"/>
      <w:pPr>
        <w:tabs>
          <w:tab w:val="num" w:pos="360"/>
        </w:tabs>
      </w:pPr>
    </w:lvl>
    <w:lvl w:ilvl="6" w:tplc="F426F99C">
      <w:numFmt w:val="none"/>
      <w:lvlText w:val=""/>
      <w:lvlJc w:val="left"/>
      <w:pPr>
        <w:tabs>
          <w:tab w:val="num" w:pos="360"/>
        </w:tabs>
      </w:pPr>
    </w:lvl>
    <w:lvl w:ilvl="7" w:tplc="70526D3E">
      <w:numFmt w:val="none"/>
      <w:lvlText w:val=""/>
      <w:lvlJc w:val="left"/>
      <w:pPr>
        <w:tabs>
          <w:tab w:val="num" w:pos="360"/>
        </w:tabs>
      </w:pPr>
    </w:lvl>
    <w:lvl w:ilvl="8" w:tplc="4D46E2F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8F3077B"/>
    <w:multiLevelType w:val="hybridMultilevel"/>
    <w:tmpl w:val="05D2CC36"/>
    <w:lvl w:ilvl="0" w:tplc="F0D8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6336B"/>
    <w:multiLevelType w:val="hybridMultilevel"/>
    <w:tmpl w:val="EF52B70E"/>
    <w:lvl w:ilvl="0" w:tplc="27B4B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42556">
      <w:numFmt w:val="none"/>
      <w:lvlText w:val=""/>
      <w:lvlJc w:val="left"/>
      <w:pPr>
        <w:tabs>
          <w:tab w:val="num" w:pos="360"/>
        </w:tabs>
      </w:pPr>
    </w:lvl>
    <w:lvl w:ilvl="2" w:tplc="C1067FE6">
      <w:numFmt w:val="none"/>
      <w:lvlText w:val=""/>
      <w:lvlJc w:val="left"/>
      <w:pPr>
        <w:tabs>
          <w:tab w:val="num" w:pos="360"/>
        </w:tabs>
      </w:pPr>
    </w:lvl>
    <w:lvl w:ilvl="3" w:tplc="0CBAA0D6">
      <w:numFmt w:val="none"/>
      <w:lvlText w:val=""/>
      <w:lvlJc w:val="left"/>
      <w:pPr>
        <w:tabs>
          <w:tab w:val="num" w:pos="360"/>
        </w:tabs>
      </w:pPr>
    </w:lvl>
    <w:lvl w:ilvl="4" w:tplc="BE0EB25E">
      <w:numFmt w:val="none"/>
      <w:lvlText w:val=""/>
      <w:lvlJc w:val="left"/>
      <w:pPr>
        <w:tabs>
          <w:tab w:val="num" w:pos="360"/>
        </w:tabs>
      </w:pPr>
    </w:lvl>
    <w:lvl w:ilvl="5" w:tplc="7578FA06">
      <w:numFmt w:val="none"/>
      <w:lvlText w:val=""/>
      <w:lvlJc w:val="left"/>
      <w:pPr>
        <w:tabs>
          <w:tab w:val="num" w:pos="360"/>
        </w:tabs>
      </w:pPr>
    </w:lvl>
    <w:lvl w:ilvl="6" w:tplc="468AAB9E">
      <w:numFmt w:val="none"/>
      <w:lvlText w:val=""/>
      <w:lvlJc w:val="left"/>
      <w:pPr>
        <w:tabs>
          <w:tab w:val="num" w:pos="360"/>
        </w:tabs>
      </w:pPr>
    </w:lvl>
    <w:lvl w:ilvl="7" w:tplc="51C45FB0">
      <w:numFmt w:val="none"/>
      <w:lvlText w:val=""/>
      <w:lvlJc w:val="left"/>
      <w:pPr>
        <w:tabs>
          <w:tab w:val="num" w:pos="360"/>
        </w:tabs>
      </w:pPr>
    </w:lvl>
    <w:lvl w:ilvl="8" w:tplc="4DDEB52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11C028C"/>
    <w:multiLevelType w:val="hybridMultilevel"/>
    <w:tmpl w:val="03D2D62A"/>
    <w:lvl w:ilvl="0" w:tplc="4FF24732">
      <w:start w:val="1"/>
      <w:numFmt w:val="decimal"/>
      <w:lvlText w:val="%1."/>
      <w:lvlJc w:val="center"/>
      <w:pPr>
        <w:tabs>
          <w:tab w:val="num" w:pos="720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A395C"/>
    <w:multiLevelType w:val="multilevel"/>
    <w:tmpl w:val="043CC7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BF1237"/>
    <w:multiLevelType w:val="hybridMultilevel"/>
    <w:tmpl w:val="D8920C44"/>
    <w:lvl w:ilvl="0" w:tplc="C9CAED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063A98"/>
    <w:multiLevelType w:val="hybridMultilevel"/>
    <w:tmpl w:val="E87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85249"/>
    <w:multiLevelType w:val="hybridMultilevel"/>
    <w:tmpl w:val="63C4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930524"/>
    <w:multiLevelType w:val="multilevel"/>
    <w:tmpl w:val="558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1">
    <w:nsid w:val="58C2513A"/>
    <w:multiLevelType w:val="hybridMultilevel"/>
    <w:tmpl w:val="5852C2D8"/>
    <w:lvl w:ilvl="0" w:tplc="C564408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5973615C"/>
    <w:multiLevelType w:val="hybridMultilevel"/>
    <w:tmpl w:val="1584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E1492"/>
    <w:multiLevelType w:val="hybridMultilevel"/>
    <w:tmpl w:val="5FB2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D758A"/>
    <w:multiLevelType w:val="hybridMultilevel"/>
    <w:tmpl w:val="B79A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A29C1"/>
    <w:multiLevelType w:val="hybridMultilevel"/>
    <w:tmpl w:val="4B485CD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33D2C1F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0130C6"/>
    <w:multiLevelType w:val="multilevel"/>
    <w:tmpl w:val="A8A2D8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DDE71EA"/>
    <w:multiLevelType w:val="hybridMultilevel"/>
    <w:tmpl w:val="B97685D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22"/>
  </w:num>
  <w:num w:numId="5">
    <w:abstractNumId w:val="18"/>
  </w:num>
  <w:num w:numId="6">
    <w:abstractNumId w:val="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7"/>
  </w:num>
  <w:num w:numId="11">
    <w:abstractNumId w:val="1"/>
  </w:num>
  <w:num w:numId="12">
    <w:abstractNumId w:val="14"/>
  </w:num>
  <w:num w:numId="13">
    <w:abstractNumId w:val="2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21"/>
  </w:num>
  <w:num w:numId="21">
    <w:abstractNumId w:val="24"/>
  </w:num>
  <w:num w:numId="22">
    <w:abstractNumId w:val="28"/>
  </w:num>
  <w:num w:numId="23">
    <w:abstractNumId w:val="11"/>
  </w:num>
  <w:num w:numId="24">
    <w:abstractNumId w:val="7"/>
  </w:num>
  <w:num w:numId="25">
    <w:abstractNumId w:val="1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3"/>
    <w:rsid w:val="00003359"/>
    <w:rsid w:val="00013902"/>
    <w:rsid w:val="00062A28"/>
    <w:rsid w:val="00063317"/>
    <w:rsid w:val="000639E2"/>
    <w:rsid w:val="000766BC"/>
    <w:rsid w:val="00076F52"/>
    <w:rsid w:val="00077426"/>
    <w:rsid w:val="00082EDD"/>
    <w:rsid w:val="00087843"/>
    <w:rsid w:val="000939DC"/>
    <w:rsid w:val="00094EFB"/>
    <w:rsid w:val="000A4E99"/>
    <w:rsid w:val="000A6E09"/>
    <w:rsid w:val="000A7156"/>
    <w:rsid w:val="000B57FB"/>
    <w:rsid w:val="000B74EC"/>
    <w:rsid w:val="000B7E71"/>
    <w:rsid w:val="000C4943"/>
    <w:rsid w:val="000E4D2A"/>
    <w:rsid w:val="000E54B5"/>
    <w:rsid w:val="000F662C"/>
    <w:rsid w:val="0010065B"/>
    <w:rsid w:val="00114FAF"/>
    <w:rsid w:val="001159E2"/>
    <w:rsid w:val="00116178"/>
    <w:rsid w:val="001177EE"/>
    <w:rsid w:val="00133D8D"/>
    <w:rsid w:val="00142CDD"/>
    <w:rsid w:val="001637EE"/>
    <w:rsid w:val="00170D13"/>
    <w:rsid w:val="00173E7A"/>
    <w:rsid w:val="00193DED"/>
    <w:rsid w:val="001B40D8"/>
    <w:rsid w:val="001C3403"/>
    <w:rsid w:val="001F6967"/>
    <w:rsid w:val="00226B8E"/>
    <w:rsid w:val="00233677"/>
    <w:rsid w:val="00234B58"/>
    <w:rsid w:val="002432B0"/>
    <w:rsid w:val="00253C42"/>
    <w:rsid w:val="00270881"/>
    <w:rsid w:val="00273FD4"/>
    <w:rsid w:val="0027439C"/>
    <w:rsid w:val="0028740C"/>
    <w:rsid w:val="002912DF"/>
    <w:rsid w:val="0029633C"/>
    <w:rsid w:val="002A5A76"/>
    <w:rsid w:val="002A65B7"/>
    <w:rsid w:val="002B76FD"/>
    <w:rsid w:val="002C1ED7"/>
    <w:rsid w:val="002D053E"/>
    <w:rsid w:val="002E2CFB"/>
    <w:rsid w:val="002F0C4A"/>
    <w:rsid w:val="002F17E3"/>
    <w:rsid w:val="002F3029"/>
    <w:rsid w:val="00302985"/>
    <w:rsid w:val="00307F89"/>
    <w:rsid w:val="00324BFA"/>
    <w:rsid w:val="00324F64"/>
    <w:rsid w:val="003310FF"/>
    <w:rsid w:val="00333DDC"/>
    <w:rsid w:val="003355D9"/>
    <w:rsid w:val="00347C2F"/>
    <w:rsid w:val="0035335A"/>
    <w:rsid w:val="00371774"/>
    <w:rsid w:val="00374C88"/>
    <w:rsid w:val="00385FDA"/>
    <w:rsid w:val="003922E9"/>
    <w:rsid w:val="003A6B63"/>
    <w:rsid w:val="003C23EC"/>
    <w:rsid w:val="003D2DF6"/>
    <w:rsid w:val="003E0B44"/>
    <w:rsid w:val="003E76A4"/>
    <w:rsid w:val="003F6FF8"/>
    <w:rsid w:val="00404022"/>
    <w:rsid w:val="00420373"/>
    <w:rsid w:val="004310F6"/>
    <w:rsid w:val="00444ED3"/>
    <w:rsid w:val="004855C3"/>
    <w:rsid w:val="004A39B7"/>
    <w:rsid w:val="004C26E4"/>
    <w:rsid w:val="004E4BE1"/>
    <w:rsid w:val="004E7308"/>
    <w:rsid w:val="0056132A"/>
    <w:rsid w:val="0056311C"/>
    <w:rsid w:val="00566357"/>
    <w:rsid w:val="0058068C"/>
    <w:rsid w:val="00595155"/>
    <w:rsid w:val="005A3B3E"/>
    <w:rsid w:val="005B0B91"/>
    <w:rsid w:val="005B3B26"/>
    <w:rsid w:val="005D3425"/>
    <w:rsid w:val="005E13E9"/>
    <w:rsid w:val="006041E9"/>
    <w:rsid w:val="00613D03"/>
    <w:rsid w:val="00622D1E"/>
    <w:rsid w:val="0063445F"/>
    <w:rsid w:val="006379D9"/>
    <w:rsid w:val="0064100A"/>
    <w:rsid w:val="006735C3"/>
    <w:rsid w:val="006818EF"/>
    <w:rsid w:val="00694CE8"/>
    <w:rsid w:val="006B457B"/>
    <w:rsid w:val="006C4C80"/>
    <w:rsid w:val="006D1A20"/>
    <w:rsid w:val="006D7A77"/>
    <w:rsid w:val="006F30A2"/>
    <w:rsid w:val="006F35BA"/>
    <w:rsid w:val="006F5C93"/>
    <w:rsid w:val="006F6C38"/>
    <w:rsid w:val="007011F4"/>
    <w:rsid w:val="00702693"/>
    <w:rsid w:val="0071311F"/>
    <w:rsid w:val="0072210C"/>
    <w:rsid w:val="00761A57"/>
    <w:rsid w:val="00772645"/>
    <w:rsid w:val="00772C0F"/>
    <w:rsid w:val="00777DA4"/>
    <w:rsid w:val="00784CC5"/>
    <w:rsid w:val="007A599B"/>
    <w:rsid w:val="007B2C6A"/>
    <w:rsid w:val="007B3027"/>
    <w:rsid w:val="007B6157"/>
    <w:rsid w:val="007C274C"/>
    <w:rsid w:val="007D1F1F"/>
    <w:rsid w:val="007E0066"/>
    <w:rsid w:val="00803EED"/>
    <w:rsid w:val="00834642"/>
    <w:rsid w:val="00843539"/>
    <w:rsid w:val="00862831"/>
    <w:rsid w:val="00886876"/>
    <w:rsid w:val="008A1923"/>
    <w:rsid w:val="008A47CA"/>
    <w:rsid w:val="008A5231"/>
    <w:rsid w:val="008B0ACD"/>
    <w:rsid w:val="008C6459"/>
    <w:rsid w:val="008F3F07"/>
    <w:rsid w:val="008F75C8"/>
    <w:rsid w:val="00931A39"/>
    <w:rsid w:val="009336F9"/>
    <w:rsid w:val="00937EE3"/>
    <w:rsid w:val="00940325"/>
    <w:rsid w:val="00940D04"/>
    <w:rsid w:val="00974C84"/>
    <w:rsid w:val="0098787E"/>
    <w:rsid w:val="009E02C7"/>
    <w:rsid w:val="009E1504"/>
    <w:rsid w:val="009F32D3"/>
    <w:rsid w:val="009F6256"/>
    <w:rsid w:val="009F72DB"/>
    <w:rsid w:val="009F7490"/>
    <w:rsid w:val="00A07507"/>
    <w:rsid w:val="00A15435"/>
    <w:rsid w:val="00A50F51"/>
    <w:rsid w:val="00A53B54"/>
    <w:rsid w:val="00A75FA9"/>
    <w:rsid w:val="00A92759"/>
    <w:rsid w:val="00A951D6"/>
    <w:rsid w:val="00A974B4"/>
    <w:rsid w:val="00AA28C5"/>
    <w:rsid w:val="00AC4604"/>
    <w:rsid w:val="00AC66C6"/>
    <w:rsid w:val="00AC6FDC"/>
    <w:rsid w:val="00AD2126"/>
    <w:rsid w:val="00AD7ED0"/>
    <w:rsid w:val="00AF4BD5"/>
    <w:rsid w:val="00B06EFB"/>
    <w:rsid w:val="00B508E7"/>
    <w:rsid w:val="00B6556A"/>
    <w:rsid w:val="00B93F21"/>
    <w:rsid w:val="00B956C9"/>
    <w:rsid w:val="00BB198B"/>
    <w:rsid w:val="00BC378D"/>
    <w:rsid w:val="00BD0547"/>
    <w:rsid w:val="00BD2854"/>
    <w:rsid w:val="00C31FF3"/>
    <w:rsid w:val="00C34003"/>
    <w:rsid w:val="00C44452"/>
    <w:rsid w:val="00C509A3"/>
    <w:rsid w:val="00C714BF"/>
    <w:rsid w:val="00C7663E"/>
    <w:rsid w:val="00C8206C"/>
    <w:rsid w:val="00C85349"/>
    <w:rsid w:val="00C91640"/>
    <w:rsid w:val="00CD0EF4"/>
    <w:rsid w:val="00CD6210"/>
    <w:rsid w:val="00CE5DBA"/>
    <w:rsid w:val="00CF1DDC"/>
    <w:rsid w:val="00CF30A3"/>
    <w:rsid w:val="00D038EE"/>
    <w:rsid w:val="00D417C3"/>
    <w:rsid w:val="00D432A7"/>
    <w:rsid w:val="00D5108A"/>
    <w:rsid w:val="00D545FB"/>
    <w:rsid w:val="00D71E8A"/>
    <w:rsid w:val="00D72798"/>
    <w:rsid w:val="00D806D1"/>
    <w:rsid w:val="00D83AC1"/>
    <w:rsid w:val="00D86CD4"/>
    <w:rsid w:val="00DB0DF6"/>
    <w:rsid w:val="00DC380F"/>
    <w:rsid w:val="00DC41C7"/>
    <w:rsid w:val="00DD105E"/>
    <w:rsid w:val="00DE39EB"/>
    <w:rsid w:val="00E11A99"/>
    <w:rsid w:val="00E14A29"/>
    <w:rsid w:val="00E315EA"/>
    <w:rsid w:val="00E45AFB"/>
    <w:rsid w:val="00E57642"/>
    <w:rsid w:val="00E62B2F"/>
    <w:rsid w:val="00E64A0C"/>
    <w:rsid w:val="00E6692C"/>
    <w:rsid w:val="00E80CFD"/>
    <w:rsid w:val="00E935C1"/>
    <w:rsid w:val="00E965A3"/>
    <w:rsid w:val="00EC0500"/>
    <w:rsid w:val="00ED3B4B"/>
    <w:rsid w:val="00EF134D"/>
    <w:rsid w:val="00EF7379"/>
    <w:rsid w:val="00EF7F1F"/>
    <w:rsid w:val="00F12788"/>
    <w:rsid w:val="00F20CE5"/>
    <w:rsid w:val="00F237AB"/>
    <w:rsid w:val="00F37410"/>
    <w:rsid w:val="00F41882"/>
    <w:rsid w:val="00F4497D"/>
    <w:rsid w:val="00F45990"/>
    <w:rsid w:val="00F644F5"/>
    <w:rsid w:val="00F74FE0"/>
    <w:rsid w:val="00F92AF9"/>
    <w:rsid w:val="00FA275E"/>
    <w:rsid w:val="00FA4A4C"/>
    <w:rsid w:val="00FA7C26"/>
    <w:rsid w:val="00FC18D0"/>
    <w:rsid w:val="00FC1A50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43"/>
  </w:style>
  <w:style w:type="paragraph" w:styleId="1">
    <w:name w:val="heading 1"/>
    <w:basedOn w:val="a"/>
    <w:next w:val="a"/>
    <w:link w:val="10"/>
    <w:uiPriority w:val="99"/>
    <w:qFormat/>
    <w:rsid w:val="00A974B4"/>
    <w:pPr>
      <w:keepNext/>
      <w:spacing w:before="240" w:after="60" w:line="240" w:lineRule="auto"/>
      <w:ind w:left="835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9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3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комментарий"/>
    <w:basedOn w:val="a0"/>
    <w:rsid w:val="00803EED"/>
    <w:rPr>
      <w:b/>
      <w:i/>
      <w:shd w:val="clear" w:color="auto" w:fill="FFFF99"/>
    </w:rPr>
  </w:style>
  <w:style w:type="paragraph" w:styleId="a5">
    <w:name w:val="List Number"/>
    <w:basedOn w:val="a"/>
    <w:rsid w:val="00803EE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803EED"/>
    <w:pPr>
      <w:ind w:left="720"/>
      <w:contextualSpacing/>
    </w:pPr>
  </w:style>
  <w:style w:type="paragraph" w:styleId="a7">
    <w:name w:val="No Spacing"/>
    <w:link w:val="a8"/>
    <w:uiPriority w:val="1"/>
    <w:qFormat/>
    <w:rsid w:val="000E5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54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E54B5"/>
    <w:rPr>
      <w:color w:val="0000FF" w:themeColor="hyperlink"/>
      <w:u w:val="single"/>
    </w:rPr>
  </w:style>
  <w:style w:type="paragraph" w:customStyle="1" w:styleId="aa">
    <w:name w:val="Таблица текст"/>
    <w:basedOn w:val="a"/>
    <w:link w:val="ab"/>
    <w:uiPriority w:val="99"/>
    <w:rsid w:val="000E54B5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аблица текст Знак"/>
    <w:basedOn w:val="a0"/>
    <w:link w:val="aa"/>
    <w:uiPriority w:val="99"/>
    <w:locked/>
    <w:rsid w:val="000E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rsid w:val="00335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355D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4B4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93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D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0">
    <w:name w:val="Normal (Web)"/>
    <w:basedOn w:val="a"/>
    <w:link w:val="af1"/>
    <w:rsid w:val="00193D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бычный (веб) Знак"/>
    <w:basedOn w:val="a0"/>
    <w:link w:val="af0"/>
    <w:locked/>
    <w:rsid w:val="00193DE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aliases w:val="mins"/>
    <w:basedOn w:val="a"/>
    <w:link w:val="af3"/>
    <w:semiHidden/>
    <w:rsid w:val="00193DED"/>
    <w:pPr>
      <w:spacing w:after="12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Основной текст Знак"/>
    <w:aliases w:val="mins Знак"/>
    <w:basedOn w:val="a0"/>
    <w:link w:val="af2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3DED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3DED"/>
    <w:pPr>
      <w:spacing w:after="120" w:line="48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">
    <w:name w:val="Текст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PlainText1">
    <w:name w:val="Plain Text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rsid w:val="0019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osnovnoytexttabl">
    <w:name w:val="03osnovnoytexttabl"/>
    <w:basedOn w:val="a"/>
    <w:rsid w:val="00193DED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character" w:customStyle="1" w:styleId="af4">
    <w:name w:val="Основной шрифт"/>
    <w:semiHidden/>
    <w:rsid w:val="00193DED"/>
  </w:style>
  <w:style w:type="character" w:customStyle="1" w:styleId="af5">
    <w:name w:val="Основной текст_"/>
    <w:basedOn w:val="a0"/>
    <w:link w:val="110"/>
    <w:locked/>
    <w:rsid w:val="00193DED"/>
    <w:rPr>
      <w:sz w:val="21"/>
      <w:szCs w:val="21"/>
      <w:shd w:val="clear" w:color="auto" w:fill="FFFFFF"/>
    </w:rPr>
  </w:style>
  <w:style w:type="paragraph" w:customStyle="1" w:styleId="110">
    <w:name w:val="Основной текст11"/>
    <w:basedOn w:val="a"/>
    <w:link w:val="af5"/>
    <w:rsid w:val="00193DED"/>
    <w:pPr>
      <w:shd w:val="clear" w:color="auto" w:fill="FFFFFF"/>
      <w:spacing w:before="660" w:after="0" w:line="542" w:lineRule="exact"/>
    </w:pPr>
    <w:rPr>
      <w:sz w:val="21"/>
      <w:szCs w:val="21"/>
    </w:rPr>
  </w:style>
  <w:style w:type="paragraph" w:customStyle="1" w:styleId="af6">
    <w:name w:val="Таблица шапка"/>
    <w:basedOn w:val="a"/>
    <w:uiPriority w:val="99"/>
    <w:rsid w:val="00193DED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93DED"/>
    <w:rPr>
      <w:rFonts w:eastAsiaTheme="minorHAnsi"/>
      <w:lang w:eastAsia="en-US"/>
    </w:rPr>
  </w:style>
  <w:style w:type="paragraph" w:styleId="af9">
    <w:name w:val="footer"/>
    <w:basedOn w:val="a"/>
    <w:link w:val="afa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93DE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43"/>
  </w:style>
  <w:style w:type="paragraph" w:styleId="1">
    <w:name w:val="heading 1"/>
    <w:basedOn w:val="a"/>
    <w:next w:val="a"/>
    <w:link w:val="10"/>
    <w:uiPriority w:val="99"/>
    <w:qFormat/>
    <w:rsid w:val="00A974B4"/>
    <w:pPr>
      <w:keepNext/>
      <w:spacing w:before="240" w:after="60" w:line="240" w:lineRule="auto"/>
      <w:ind w:left="835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9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3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комментарий"/>
    <w:basedOn w:val="a0"/>
    <w:rsid w:val="00803EED"/>
    <w:rPr>
      <w:b/>
      <w:i/>
      <w:shd w:val="clear" w:color="auto" w:fill="FFFF99"/>
    </w:rPr>
  </w:style>
  <w:style w:type="paragraph" w:styleId="a5">
    <w:name w:val="List Number"/>
    <w:basedOn w:val="a"/>
    <w:rsid w:val="00803EE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803EED"/>
    <w:pPr>
      <w:ind w:left="720"/>
      <w:contextualSpacing/>
    </w:pPr>
  </w:style>
  <w:style w:type="paragraph" w:styleId="a7">
    <w:name w:val="No Spacing"/>
    <w:link w:val="a8"/>
    <w:uiPriority w:val="1"/>
    <w:qFormat/>
    <w:rsid w:val="000E5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54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E54B5"/>
    <w:rPr>
      <w:color w:val="0000FF" w:themeColor="hyperlink"/>
      <w:u w:val="single"/>
    </w:rPr>
  </w:style>
  <w:style w:type="paragraph" w:customStyle="1" w:styleId="aa">
    <w:name w:val="Таблица текст"/>
    <w:basedOn w:val="a"/>
    <w:link w:val="ab"/>
    <w:uiPriority w:val="99"/>
    <w:rsid w:val="000E54B5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аблица текст Знак"/>
    <w:basedOn w:val="a0"/>
    <w:link w:val="aa"/>
    <w:uiPriority w:val="99"/>
    <w:locked/>
    <w:rsid w:val="000E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rsid w:val="00335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355D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4B4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93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D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0">
    <w:name w:val="Normal (Web)"/>
    <w:basedOn w:val="a"/>
    <w:link w:val="af1"/>
    <w:rsid w:val="00193D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бычный (веб) Знак"/>
    <w:basedOn w:val="a0"/>
    <w:link w:val="af0"/>
    <w:locked/>
    <w:rsid w:val="00193DE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aliases w:val="mins"/>
    <w:basedOn w:val="a"/>
    <w:link w:val="af3"/>
    <w:semiHidden/>
    <w:rsid w:val="00193DED"/>
    <w:pPr>
      <w:spacing w:after="12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Основной текст Знак"/>
    <w:aliases w:val="mins Знак"/>
    <w:basedOn w:val="a0"/>
    <w:link w:val="af2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3DED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3DED"/>
    <w:pPr>
      <w:spacing w:after="120" w:line="48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">
    <w:name w:val="Текст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PlainText1">
    <w:name w:val="Plain Text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rsid w:val="0019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osnovnoytexttabl">
    <w:name w:val="03osnovnoytexttabl"/>
    <w:basedOn w:val="a"/>
    <w:rsid w:val="00193DED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character" w:customStyle="1" w:styleId="af4">
    <w:name w:val="Основной шрифт"/>
    <w:semiHidden/>
    <w:rsid w:val="00193DED"/>
  </w:style>
  <w:style w:type="character" w:customStyle="1" w:styleId="af5">
    <w:name w:val="Основной текст_"/>
    <w:basedOn w:val="a0"/>
    <w:link w:val="110"/>
    <w:locked/>
    <w:rsid w:val="00193DED"/>
    <w:rPr>
      <w:sz w:val="21"/>
      <w:szCs w:val="21"/>
      <w:shd w:val="clear" w:color="auto" w:fill="FFFFFF"/>
    </w:rPr>
  </w:style>
  <w:style w:type="paragraph" w:customStyle="1" w:styleId="110">
    <w:name w:val="Основной текст11"/>
    <w:basedOn w:val="a"/>
    <w:link w:val="af5"/>
    <w:rsid w:val="00193DED"/>
    <w:pPr>
      <w:shd w:val="clear" w:color="auto" w:fill="FFFFFF"/>
      <w:spacing w:before="660" w:after="0" w:line="542" w:lineRule="exact"/>
    </w:pPr>
    <w:rPr>
      <w:sz w:val="21"/>
      <w:szCs w:val="21"/>
    </w:rPr>
  </w:style>
  <w:style w:type="paragraph" w:customStyle="1" w:styleId="af6">
    <w:name w:val="Таблица шапка"/>
    <w:basedOn w:val="a"/>
    <w:uiPriority w:val="99"/>
    <w:rsid w:val="00193DED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93DED"/>
    <w:rPr>
      <w:rFonts w:eastAsiaTheme="minorHAnsi"/>
      <w:lang w:eastAsia="en-US"/>
    </w:rPr>
  </w:style>
  <w:style w:type="paragraph" w:styleId="af9">
    <w:name w:val="footer"/>
    <w:basedOn w:val="a"/>
    <w:link w:val="afa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93DE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k-ivanov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k-ivan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tv@esk-ivanov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4C24-ADB1-4271-BEA2-C805EE54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a.golyanitskaya</dc:creator>
  <cp:lastModifiedBy>Белова Татьяна Владимировна</cp:lastModifiedBy>
  <cp:revision>2</cp:revision>
  <cp:lastPrinted>2012-10-04T07:24:00Z</cp:lastPrinted>
  <dcterms:created xsi:type="dcterms:W3CDTF">2012-10-16T12:01:00Z</dcterms:created>
  <dcterms:modified xsi:type="dcterms:W3CDTF">2012-10-16T12:01:00Z</dcterms:modified>
</cp:coreProperties>
</file>